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505" w:rsidRDefault="00826A20" w:rsidP="00AC0505">
      <w:pPr>
        <w:spacing w:after="0" w:line="360" w:lineRule="auto"/>
        <w:jc w:val="both"/>
        <w:rPr>
          <w:rFonts w:ascii="Palatino Linotype" w:hAnsi="Palatino Linotype"/>
          <w:b/>
          <w:sz w:val="24"/>
          <w:szCs w:val="24"/>
        </w:rPr>
      </w:pPr>
      <w:r>
        <w:rPr>
          <w:rFonts w:ascii="Palatino Linotype" w:hAnsi="Palatino Linotype"/>
          <w:b/>
          <w:sz w:val="24"/>
          <w:szCs w:val="24"/>
        </w:rPr>
        <w:t>VOTO PARTICULAR QUE FORMULA</w:t>
      </w:r>
      <w:r w:rsidR="00AC0505">
        <w:rPr>
          <w:rFonts w:ascii="Palatino Linotype" w:hAnsi="Palatino Linotype"/>
          <w:b/>
          <w:sz w:val="24"/>
          <w:szCs w:val="24"/>
        </w:rPr>
        <w:t xml:space="preserve"> LA COMISIONADA</w:t>
      </w:r>
      <w:r w:rsidR="00E92880">
        <w:rPr>
          <w:rFonts w:ascii="Palatino Linotype" w:hAnsi="Palatino Linotype"/>
          <w:b/>
          <w:sz w:val="24"/>
          <w:szCs w:val="24"/>
        </w:rPr>
        <w:t xml:space="preserve"> PRESIDENTA</w:t>
      </w:r>
      <w:r w:rsidR="00AC0505" w:rsidRPr="00563D0F">
        <w:rPr>
          <w:rFonts w:ascii="Palatino Linotype" w:hAnsi="Palatino Linotype"/>
          <w:b/>
          <w:sz w:val="24"/>
          <w:szCs w:val="24"/>
        </w:rPr>
        <w:t xml:space="preserve"> ZULEMA MARTÍNEZ SÁNCHEZ, EN RELACIÓN CON LA RESOLUCIÓN DICTADA POR EL PLENO D</w:t>
      </w:r>
      <w:r w:rsidR="00AC0505">
        <w:rPr>
          <w:rFonts w:ascii="Palatino Linotype" w:hAnsi="Palatino Linotype"/>
          <w:b/>
          <w:sz w:val="24"/>
          <w:szCs w:val="24"/>
        </w:rPr>
        <w:t xml:space="preserve">EL INSTITUTO DE TRANSPARENCIA, </w:t>
      </w:r>
      <w:r w:rsidR="00AC0505" w:rsidRPr="00563D0F">
        <w:rPr>
          <w:rFonts w:ascii="Palatino Linotype" w:hAnsi="Palatino Linotype"/>
          <w:b/>
          <w:sz w:val="24"/>
          <w:szCs w:val="24"/>
        </w:rPr>
        <w:t xml:space="preserve">ACCESO A LA INFORMACIÓN PÚBLICA Y PROTECCIÓN DE DATOS PERSONALES DEL ESTADO DE MÉXICO Y MUNICIPIOS, EN LA </w:t>
      </w:r>
      <w:r w:rsidR="00B25A80">
        <w:rPr>
          <w:rFonts w:ascii="Palatino Linotype" w:hAnsi="Palatino Linotype"/>
          <w:b/>
          <w:sz w:val="24"/>
          <w:szCs w:val="24"/>
        </w:rPr>
        <w:t>VIGÉSIMA PRIMERA</w:t>
      </w:r>
      <w:r w:rsidR="00AC0505">
        <w:rPr>
          <w:rFonts w:ascii="Palatino Linotype" w:hAnsi="Palatino Linotype"/>
          <w:b/>
          <w:sz w:val="24"/>
          <w:szCs w:val="24"/>
        </w:rPr>
        <w:t xml:space="preserve"> </w:t>
      </w:r>
      <w:r w:rsidR="00AC0505" w:rsidRPr="00563D0F">
        <w:rPr>
          <w:rFonts w:ascii="Palatino Linotype" w:hAnsi="Palatino Linotype"/>
          <w:b/>
          <w:sz w:val="24"/>
          <w:szCs w:val="24"/>
        </w:rPr>
        <w:t>SESIÓN ORDINARIA DE</w:t>
      </w:r>
      <w:r w:rsidR="00AC0505">
        <w:rPr>
          <w:rFonts w:ascii="Palatino Linotype" w:hAnsi="Palatino Linotype"/>
          <w:b/>
          <w:sz w:val="24"/>
          <w:szCs w:val="24"/>
        </w:rPr>
        <w:t>L</w:t>
      </w:r>
      <w:r w:rsidR="00AC0505" w:rsidRPr="00563D0F">
        <w:rPr>
          <w:rFonts w:ascii="Palatino Linotype" w:hAnsi="Palatino Linotype"/>
          <w:b/>
          <w:sz w:val="24"/>
          <w:szCs w:val="24"/>
        </w:rPr>
        <w:t xml:space="preserve"> </w:t>
      </w:r>
      <w:r w:rsidR="00B25A80">
        <w:rPr>
          <w:rFonts w:ascii="Palatino Linotype" w:hAnsi="Palatino Linotype"/>
          <w:b/>
          <w:sz w:val="24"/>
          <w:szCs w:val="24"/>
        </w:rPr>
        <w:t>CINCO DE JUNIO</w:t>
      </w:r>
      <w:r w:rsidR="00584A32">
        <w:rPr>
          <w:rFonts w:ascii="Palatino Linotype" w:hAnsi="Palatino Linotype"/>
          <w:b/>
          <w:sz w:val="24"/>
          <w:szCs w:val="24"/>
        </w:rPr>
        <w:t xml:space="preserve"> DE DOS MIL DIECINUEVE</w:t>
      </w:r>
      <w:r w:rsidR="00AC0505">
        <w:rPr>
          <w:rFonts w:ascii="Palatino Linotype" w:hAnsi="Palatino Linotype"/>
          <w:b/>
          <w:sz w:val="24"/>
          <w:szCs w:val="24"/>
        </w:rPr>
        <w:t>, EN EL</w:t>
      </w:r>
      <w:r w:rsidR="00AC0505" w:rsidRPr="00563D0F">
        <w:rPr>
          <w:rFonts w:ascii="Palatino Linotype" w:hAnsi="Palatino Linotype"/>
          <w:b/>
          <w:sz w:val="24"/>
          <w:szCs w:val="24"/>
        </w:rPr>
        <w:t xml:space="preserve"> RECURSO DE REVISIÓN </w:t>
      </w:r>
      <w:r w:rsidR="00B25A80" w:rsidRPr="00B25A80">
        <w:rPr>
          <w:rFonts w:ascii="Palatino Linotype" w:hAnsi="Palatino Linotype"/>
          <w:b/>
          <w:sz w:val="24"/>
          <w:szCs w:val="24"/>
        </w:rPr>
        <w:t>01852/INFOEM/IP/RR/2019</w:t>
      </w:r>
      <w:r w:rsidR="00AC0505">
        <w:rPr>
          <w:rFonts w:ascii="Palatino Linotype" w:hAnsi="Palatino Linotype"/>
          <w:b/>
          <w:sz w:val="24"/>
          <w:szCs w:val="24"/>
        </w:rPr>
        <w:t>.</w:t>
      </w:r>
    </w:p>
    <w:p w:rsidR="00AC0505" w:rsidRDefault="00AC0505" w:rsidP="00AC0505">
      <w:pPr>
        <w:spacing w:after="0" w:line="360" w:lineRule="auto"/>
        <w:jc w:val="both"/>
        <w:rPr>
          <w:rFonts w:ascii="Palatino Linotype" w:hAnsi="Palatino Linotype"/>
          <w:b/>
          <w:sz w:val="24"/>
          <w:szCs w:val="24"/>
        </w:rPr>
      </w:pPr>
    </w:p>
    <w:p w:rsidR="00355862" w:rsidRPr="00563D0F" w:rsidRDefault="00355862" w:rsidP="00AC0505">
      <w:pPr>
        <w:spacing w:after="0" w:line="360" w:lineRule="auto"/>
        <w:jc w:val="both"/>
        <w:rPr>
          <w:rFonts w:ascii="Palatino Linotype" w:hAnsi="Palatino Linotype"/>
          <w:b/>
          <w:sz w:val="24"/>
          <w:szCs w:val="24"/>
        </w:rPr>
      </w:pPr>
    </w:p>
    <w:p w:rsidR="00AC0505" w:rsidRDefault="00AC0505" w:rsidP="00AC0505">
      <w:pPr>
        <w:spacing w:after="0" w:line="360" w:lineRule="auto"/>
        <w:jc w:val="both"/>
        <w:rPr>
          <w:rFonts w:ascii="Palatino Linotype" w:hAnsi="Palatino Linotype"/>
          <w:sz w:val="24"/>
          <w:szCs w:val="24"/>
        </w:rPr>
      </w:pPr>
      <w:r w:rsidRPr="00C00FDC">
        <w:rPr>
          <w:rFonts w:ascii="Palatino Linotype" w:hAnsi="Palatino Linotype"/>
          <w:sz w:val="24"/>
          <w:szCs w:val="24"/>
        </w:rPr>
        <w:t>Con fundamento en lo dispuesto por el artículo 14 fracción XI del Reglamento Interior del Instituto de Transparencia, Acceso a la Información Pública y Protección de Datos Personales del Es</w:t>
      </w:r>
      <w:r w:rsidR="00826A20" w:rsidRPr="00C00FDC">
        <w:rPr>
          <w:rFonts w:ascii="Palatino Linotype" w:hAnsi="Palatino Linotype"/>
          <w:sz w:val="24"/>
          <w:szCs w:val="24"/>
        </w:rPr>
        <w:t>tado de México y Municipios, la que suscribe</w:t>
      </w:r>
      <w:r w:rsidRPr="00C00FDC">
        <w:rPr>
          <w:rFonts w:ascii="Palatino Linotype" w:hAnsi="Palatino Linotype"/>
          <w:sz w:val="24"/>
          <w:szCs w:val="24"/>
        </w:rPr>
        <w:t xml:space="preserve"> Comisionada</w:t>
      </w:r>
      <w:r w:rsidR="00E92880" w:rsidRPr="00C00FDC">
        <w:rPr>
          <w:rFonts w:ascii="Palatino Linotype" w:hAnsi="Palatino Linotype"/>
          <w:sz w:val="24"/>
          <w:szCs w:val="24"/>
        </w:rPr>
        <w:t xml:space="preserve"> Presidenta</w:t>
      </w:r>
      <w:r w:rsidRPr="00C00FDC">
        <w:rPr>
          <w:rFonts w:ascii="Palatino Linotype" w:hAnsi="Palatino Linotype"/>
          <w:sz w:val="24"/>
          <w:szCs w:val="24"/>
        </w:rPr>
        <w:t xml:space="preserve"> Zulema Martínez Sánchez </w:t>
      </w:r>
      <w:r w:rsidR="00826A20" w:rsidRPr="00C00FDC">
        <w:rPr>
          <w:rFonts w:ascii="Palatino Linotype" w:hAnsi="Palatino Linotype"/>
          <w:sz w:val="24"/>
          <w:szCs w:val="24"/>
        </w:rPr>
        <w:t>emitiendo</w:t>
      </w:r>
      <w:r w:rsidRPr="00C00FDC">
        <w:rPr>
          <w:rFonts w:ascii="Palatino Linotype" w:hAnsi="Palatino Linotype"/>
          <w:sz w:val="24"/>
          <w:szCs w:val="24"/>
        </w:rPr>
        <w:t xml:space="preserve"> VOTO PARTICULAR respecto a la resolución dictada en el recurso de revisión número </w:t>
      </w:r>
      <w:r w:rsidR="00B25A80" w:rsidRPr="00B25A80">
        <w:rPr>
          <w:rFonts w:ascii="Palatino Linotype" w:hAnsi="Palatino Linotype"/>
          <w:sz w:val="24"/>
          <w:szCs w:val="24"/>
        </w:rPr>
        <w:t>01852/INFOEM/IP/RR/2019</w:t>
      </w:r>
      <w:r w:rsidRPr="00C00FDC">
        <w:rPr>
          <w:rFonts w:ascii="Palatino Linotype" w:hAnsi="Palatino Linotype"/>
          <w:sz w:val="24"/>
          <w:szCs w:val="24"/>
        </w:rPr>
        <w:t>, pronunciada por el Pleno de este Instituto ante el proyecto p</w:t>
      </w:r>
      <w:r w:rsidR="00B25A80">
        <w:rPr>
          <w:rFonts w:ascii="Palatino Linotype" w:hAnsi="Palatino Linotype"/>
          <w:sz w:val="24"/>
          <w:szCs w:val="24"/>
        </w:rPr>
        <w:t>resentado por la Comisionada</w:t>
      </w:r>
      <w:r w:rsidRPr="00C00FDC">
        <w:rPr>
          <w:rFonts w:ascii="Palatino Linotype" w:hAnsi="Palatino Linotype"/>
          <w:sz w:val="24"/>
          <w:szCs w:val="24"/>
        </w:rPr>
        <w:t xml:space="preserve"> </w:t>
      </w:r>
      <w:r w:rsidR="00B25A80" w:rsidRPr="00B25A80">
        <w:rPr>
          <w:rFonts w:ascii="Palatino Linotype" w:hAnsi="Palatino Linotype"/>
          <w:sz w:val="24"/>
          <w:szCs w:val="24"/>
        </w:rPr>
        <w:t>Eva Abaid Yapur</w:t>
      </w:r>
      <w:r w:rsidRPr="00C00FDC">
        <w:rPr>
          <w:rFonts w:ascii="Palatino Linotype" w:hAnsi="Palatino Linotype"/>
          <w:sz w:val="24"/>
          <w:szCs w:val="24"/>
        </w:rPr>
        <w:t xml:space="preserve">, que es del tenor siguiente: </w:t>
      </w:r>
    </w:p>
    <w:p w:rsidR="00B11D0D" w:rsidRDefault="00B11D0D" w:rsidP="00AC0505">
      <w:pPr>
        <w:spacing w:after="0" w:line="360" w:lineRule="auto"/>
        <w:jc w:val="both"/>
        <w:rPr>
          <w:rFonts w:ascii="Palatino Linotype" w:hAnsi="Palatino Linotype"/>
          <w:sz w:val="24"/>
          <w:szCs w:val="24"/>
        </w:rPr>
      </w:pPr>
    </w:p>
    <w:p w:rsidR="00B11D0D" w:rsidRPr="00B25A80" w:rsidRDefault="00B11D0D" w:rsidP="00B25A80">
      <w:pPr>
        <w:spacing w:line="360" w:lineRule="auto"/>
        <w:jc w:val="both"/>
        <w:rPr>
          <w:rFonts w:ascii="Palatino Linotype" w:eastAsia="Times New Roman" w:hAnsi="Palatino Linotype" w:cs="Times New Roman"/>
          <w:i/>
          <w:iCs/>
          <w:color w:val="222222"/>
          <w:sz w:val="24"/>
          <w:szCs w:val="24"/>
          <w:lang w:eastAsia="es-MX"/>
        </w:rPr>
      </w:pPr>
      <w:r w:rsidRPr="00B25A80">
        <w:rPr>
          <w:rFonts w:ascii="Palatino Linotype" w:hAnsi="Palatino Linotype"/>
          <w:sz w:val="24"/>
          <w:szCs w:val="24"/>
        </w:rPr>
        <w:t>La resolución aprobada, ante la falta de respuesta del Sujeto Obligado</w:t>
      </w:r>
      <w:r w:rsidR="00CD704C" w:rsidRPr="00B25A80">
        <w:rPr>
          <w:rFonts w:ascii="Palatino Linotype" w:hAnsi="Palatino Linotype"/>
          <w:sz w:val="24"/>
          <w:szCs w:val="24"/>
        </w:rPr>
        <w:t>, se</w:t>
      </w:r>
      <w:r w:rsidRPr="00B25A80">
        <w:rPr>
          <w:rFonts w:ascii="Palatino Linotype" w:hAnsi="Palatino Linotype"/>
          <w:sz w:val="24"/>
          <w:szCs w:val="24"/>
        </w:rPr>
        <w:t xml:space="preserve"> determinó </w:t>
      </w:r>
      <w:r w:rsidR="00B25A80" w:rsidRPr="00B25A80">
        <w:rPr>
          <w:rFonts w:ascii="Palatino Linotype" w:hAnsi="Palatino Linotype"/>
          <w:sz w:val="24"/>
          <w:szCs w:val="24"/>
        </w:rPr>
        <w:t xml:space="preserve">ordenar </w:t>
      </w:r>
      <w:r w:rsidR="000827B8">
        <w:rPr>
          <w:rFonts w:ascii="Palatino Linotype" w:hAnsi="Palatino Linotype"/>
          <w:sz w:val="24"/>
          <w:szCs w:val="24"/>
        </w:rPr>
        <w:t xml:space="preserve">al  mismo </w:t>
      </w:r>
      <w:r w:rsidR="00B25A80" w:rsidRPr="00B25A80">
        <w:rPr>
          <w:rFonts w:ascii="Palatino Linotype" w:hAnsi="Palatino Linotype"/>
          <w:sz w:val="24"/>
          <w:szCs w:val="24"/>
        </w:rPr>
        <w:t>atender la solicitud de información 00012/ATASCECYTE/IP/2019 y hacer entrega a la R</w:t>
      </w:r>
      <w:r w:rsidR="000827B8">
        <w:rPr>
          <w:rFonts w:ascii="Palatino Linotype" w:hAnsi="Palatino Linotype"/>
          <w:sz w:val="24"/>
          <w:szCs w:val="24"/>
        </w:rPr>
        <w:t>ecurrente</w:t>
      </w:r>
      <w:r w:rsidR="00B25A80" w:rsidRPr="00B25A80">
        <w:rPr>
          <w:rFonts w:ascii="Palatino Linotype" w:hAnsi="Palatino Linotype"/>
          <w:sz w:val="24"/>
          <w:szCs w:val="24"/>
        </w:rPr>
        <w:t xml:space="preserve"> de </w:t>
      </w:r>
      <w:r w:rsidR="00B25A80" w:rsidRPr="00B25A80">
        <w:rPr>
          <w:rFonts w:ascii="Palatino Linotype" w:eastAsia="Times New Roman" w:hAnsi="Palatino Linotype" w:cs="Times New Roman"/>
          <w:i/>
          <w:iCs/>
          <w:color w:val="222222"/>
          <w:sz w:val="24"/>
          <w:szCs w:val="24"/>
          <w:lang w:eastAsia="es-MX"/>
        </w:rPr>
        <w:t xml:space="preserve">“EL documento  o documentos donde consten los programas de capacitación docente, </w:t>
      </w:r>
      <w:r w:rsidR="00B25A80" w:rsidRPr="00B25A80">
        <w:rPr>
          <w:rFonts w:ascii="Palatino Linotype" w:eastAsia="Times New Roman" w:hAnsi="Palatino Linotype" w:cs="Arial"/>
          <w:i/>
          <w:sz w:val="24"/>
          <w:szCs w:val="24"/>
          <w:lang w:eastAsia="es-MX"/>
        </w:rPr>
        <w:t>del 19 de febrero de 2018 al 19 de febrero de 2019</w:t>
      </w:r>
      <w:r w:rsidR="00B25A80" w:rsidRPr="00B25A80">
        <w:rPr>
          <w:rFonts w:ascii="Palatino Linotype" w:eastAsia="Times New Roman" w:hAnsi="Palatino Linotype" w:cs="Times New Roman"/>
          <w:i/>
          <w:iCs/>
          <w:color w:val="222222"/>
          <w:sz w:val="24"/>
          <w:szCs w:val="24"/>
          <w:lang w:eastAsia="es-MX"/>
        </w:rPr>
        <w:t>”</w:t>
      </w:r>
      <w:r w:rsidRPr="00B25A80">
        <w:rPr>
          <w:rFonts w:ascii="Palatino Linotype" w:hAnsi="Palatino Linotype"/>
          <w:sz w:val="24"/>
          <w:szCs w:val="24"/>
        </w:rPr>
        <w:t xml:space="preserve">, no </w:t>
      </w:r>
      <w:r w:rsidRPr="00B25A80">
        <w:rPr>
          <w:rFonts w:ascii="Palatino Linotype" w:hAnsi="Palatino Linotype"/>
          <w:sz w:val="24"/>
          <w:szCs w:val="24"/>
        </w:rPr>
        <w:lastRenderedPageBreak/>
        <w:t>obstante, es necesario hacer ciertas precisiones que a consideración de la suscrita debieron prosperar en el fallo aprobado por el Pleno de este Instituto:</w:t>
      </w:r>
    </w:p>
    <w:p w:rsidR="005F0E1A" w:rsidRPr="006502EE" w:rsidRDefault="005F0E1A" w:rsidP="006502EE">
      <w:pPr>
        <w:spacing w:after="0" w:line="360" w:lineRule="auto"/>
        <w:jc w:val="both"/>
        <w:rPr>
          <w:rFonts w:ascii="Palatino Linotype" w:hAnsi="Palatino Linotype"/>
          <w:sz w:val="24"/>
          <w:szCs w:val="24"/>
        </w:rPr>
      </w:pPr>
    </w:p>
    <w:p w:rsidR="00355862" w:rsidRDefault="006502EE" w:rsidP="006502EE">
      <w:pPr>
        <w:spacing w:before="120" w:after="0" w:line="360" w:lineRule="auto"/>
        <w:jc w:val="both"/>
        <w:rPr>
          <w:rFonts w:ascii="Palatino Linotype" w:hAnsi="Palatino Linotype"/>
          <w:sz w:val="24"/>
          <w:szCs w:val="24"/>
        </w:rPr>
      </w:pPr>
      <w:r w:rsidRPr="006502EE">
        <w:rPr>
          <w:rFonts w:ascii="Palatino Linotype" w:hAnsi="Palatino Linotype"/>
          <w:sz w:val="24"/>
          <w:szCs w:val="24"/>
        </w:rPr>
        <w:t>Para tal fin, es ne</w:t>
      </w:r>
      <w:r w:rsidR="00C6320B">
        <w:rPr>
          <w:rFonts w:ascii="Palatino Linotype" w:hAnsi="Palatino Linotype"/>
          <w:sz w:val="24"/>
          <w:szCs w:val="24"/>
        </w:rPr>
        <w:t>cesario atender la solicitud de la</w:t>
      </w:r>
      <w:r w:rsidRPr="006502EE">
        <w:rPr>
          <w:rFonts w:ascii="Palatino Linotype" w:hAnsi="Palatino Linotype"/>
          <w:sz w:val="24"/>
          <w:szCs w:val="24"/>
        </w:rPr>
        <w:t xml:space="preserve"> Recurrente que consiste en lo siguiente:</w:t>
      </w:r>
    </w:p>
    <w:p w:rsidR="005F0E1A" w:rsidRPr="006502EE" w:rsidRDefault="005F0E1A" w:rsidP="006502EE">
      <w:pPr>
        <w:spacing w:before="120" w:after="0" w:line="360" w:lineRule="auto"/>
        <w:jc w:val="both"/>
        <w:rPr>
          <w:rFonts w:ascii="Palatino Linotype" w:hAnsi="Palatino Linotype"/>
          <w:sz w:val="24"/>
          <w:szCs w:val="24"/>
        </w:rPr>
      </w:pPr>
    </w:p>
    <w:p w:rsidR="006502EE" w:rsidRDefault="006502EE" w:rsidP="005F0E1A">
      <w:pPr>
        <w:spacing w:before="120" w:after="0" w:line="240" w:lineRule="auto"/>
        <w:ind w:left="567" w:right="567"/>
        <w:jc w:val="both"/>
        <w:rPr>
          <w:rFonts w:ascii="Palatino Linotype" w:hAnsi="Palatino Linotype"/>
          <w:sz w:val="24"/>
          <w:szCs w:val="24"/>
        </w:rPr>
      </w:pPr>
      <w:r w:rsidRPr="006502EE">
        <w:rPr>
          <w:rFonts w:ascii="Palatino Linotype" w:hAnsi="Palatino Linotype"/>
          <w:i/>
          <w:sz w:val="24"/>
          <w:szCs w:val="24"/>
        </w:rPr>
        <w:t>“</w:t>
      </w:r>
      <w:r w:rsidR="00B25A80" w:rsidRPr="00B25A80">
        <w:rPr>
          <w:rFonts w:ascii="Palatino Linotype" w:hAnsi="Palatino Linotype"/>
          <w:i/>
          <w:sz w:val="24"/>
          <w:szCs w:val="24"/>
        </w:rPr>
        <w:t xml:space="preserve">DENTRO SUS ACTIVIDADES SINDICALES, </w:t>
      </w:r>
      <w:r w:rsidR="00B25A80" w:rsidRPr="00B25A80">
        <w:rPr>
          <w:rFonts w:ascii="Palatino Linotype" w:hAnsi="Palatino Linotype"/>
          <w:b/>
          <w:i/>
          <w:sz w:val="24"/>
          <w:szCs w:val="24"/>
        </w:rPr>
        <w:t>EXISTE ALGUN PROGRAMA DE PROFESIONALIZACIÓN DOCENTE</w:t>
      </w:r>
      <w:proofErr w:type="gramStart"/>
      <w:r w:rsidR="00B25A80" w:rsidRPr="00B25A80">
        <w:rPr>
          <w:rFonts w:ascii="Palatino Linotype" w:hAnsi="Palatino Linotype"/>
          <w:i/>
          <w:sz w:val="24"/>
          <w:szCs w:val="24"/>
        </w:rPr>
        <w:t>??</w:t>
      </w:r>
      <w:proofErr w:type="gramEnd"/>
      <w:r w:rsidR="00B25A80" w:rsidRPr="00B25A80">
        <w:rPr>
          <w:rFonts w:ascii="Palatino Linotype" w:hAnsi="Palatino Linotype"/>
          <w:i/>
          <w:sz w:val="24"/>
          <w:szCs w:val="24"/>
        </w:rPr>
        <w:t xml:space="preserve"> EN CASO AFIRMATIVO DESCRIBIRLO, EN CASO NEGATIVO </w:t>
      </w:r>
      <w:r w:rsidR="00B25A80" w:rsidRPr="00B25A80">
        <w:rPr>
          <w:rFonts w:ascii="Palatino Linotype" w:hAnsi="Palatino Linotype"/>
          <w:b/>
          <w:i/>
          <w:sz w:val="24"/>
          <w:szCs w:val="24"/>
        </w:rPr>
        <w:t>INDICAR CUALES SON LOS OBJETIVOS DE LA AGRUPACIÓN</w:t>
      </w:r>
      <w:proofErr w:type="gramStart"/>
      <w:r w:rsidRPr="006502EE">
        <w:rPr>
          <w:rFonts w:ascii="Palatino Linotype" w:hAnsi="Palatino Linotype"/>
          <w:i/>
          <w:sz w:val="24"/>
          <w:szCs w:val="24"/>
        </w:rPr>
        <w:t>”(</w:t>
      </w:r>
      <w:proofErr w:type="gramEnd"/>
      <w:r w:rsidRPr="006502EE">
        <w:rPr>
          <w:rFonts w:ascii="Palatino Linotype" w:hAnsi="Palatino Linotype"/>
          <w:i/>
          <w:sz w:val="24"/>
          <w:szCs w:val="24"/>
        </w:rPr>
        <w:t>Sic)</w:t>
      </w:r>
    </w:p>
    <w:p w:rsidR="00355862" w:rsidRDefault="00355862" w:rsidP="006502EE">
      <w:pPr>
        <w:spacing w:after="0" w:line="360" w:lineRule="auto"/>
        <w:jc w:val="both"/>
        <w:rPr>
          <w:rFonts w:ascii="Palatino Linotype" w:hAnsi="Palatino Linotype"/>
          <w:sz w:val="24"/>
          <w:szCs w:val="24"/>
        </w:rPr>
      </w:pPr>
    </w:p>
    <w:p w:rsidR="005F0E1A" w:rsidRPr="006502EE" w:rsidRDefault="005F0E1A" w:rsidP="006502EE">
      <w:pPr>
        <w:spacing w:after="0" w:line="360" w:lineRule="auto"/>
        <w:jc w:val="both"/>
        <w:rPr>
          <w:rFonts w:ascii="Palatino Linotype" w:hAnsi="Palatino Linotype"/>
          <w:sz w:val="24"/>
          <w:szCs w:val="24"/>
        </w:rPr>
      </w:pPr>
    </w:p>
    <w:p w:rsidR="006502EE" w:rsidRDefault="006502EE" w:rsidP="006502EE">
      <w:pPr>
        <w:spacing w:after="0" w:line="360" w:lineRule="auto"/>
        <w:jc w:val="both"/>
        <w:rPr>
          <w:rFonts w:ascii="Palatino Linotype" w:hAnsi="Palatino Linotype"/>
          <w:sz w:val="24"/>
          <w:szCs w:val="24"/>
        </w:rPr>
      </w:pPr>
      <w:r w:rsidRPr="006502EE">
        <w:rPr>
          <w:rFonts w:ascii="Palatino Linotype" w:hAnsi="Palatino Linotype"/>
          <w:sz w:val="24"/>
          <w:szCs w:val="24"/>
        </w:rPr>
        <w:t>Es decir,</w:t>
      </w:r>
      <w:r w:rsidR="00CD704C">
        <w:rPr>
          <w:rFonts w:ascii="Palatino Linotype" w:hAnsi="Palatino Linotype"/>
          <w:sz w:val="24"/>
          <w:szCs w:val="24"/>
        </w:rPr>
        <w:t xml:space="preserve"> objetivamente</w:t>
      </w:r>
      <w:r w:rsidR="00C6320B">
        <w:rPr>
          <w:rFonts w:ascii="Palatino Linotype" w:hAnsi="Palatino Linotype"/>
          <w:sz w:val="24"/>
          <w:szCs w:val="24"/>
        </w:rPr>
        <w:t xml:space="preserve"> la</w:t>
      </w:r>
      <w:r w:rsidRPr="006502EE">
        <w:rPr>
          <w:rFonts w:ascii="Palatino Linotype" w:hAnsi="Palatino Linotype"/>
          <w:sz w:val="24"/>
          <w:szCs w:val="24"/>
        </w:rPr>
        <w:t xml:space="preserve"> Recurrente solicitó </w:t>
      </w:r>
      <w:r w:rsidR="00C6320B">
        <w:rPr>
          <w:rFonts w:ascii="Palatino Linotype" w:hAnsi="Palatino Linotype"/>
          <w:sz w:val="24"/>
          <w:szCs w:val="24"/>
        </w:rPr>
        <w:t xml:space="preserve">se </w:t>
      </w:r>
      <w:r w:rsidR="00B25A80">
        <w:rPr>
          <w:rFonts w:ascii="Palatino Linotype" w:hAnsi="Palatino Linotype"/>
          <w:sz w:val="24"/>
          <w:szCs w:val="24"/>
        </w:rPr>
        <w:t>d</w:t>
      </w:r>
      <w:r w:rsidR="00C6320B">
        <w:rPr>
          <w:rFonts w:ascii="Palatino Linotype" w:hAnsi="Palatino Linotype"/>
          <w:sz w:val="24"/>
          <w:szCs w:val="24"/>
        </w:rPr>
        <w:t>escribieran</w:t>
      </w:r>
      <w:r w:rsidR="00B25A80">
        <w:rPr>
          <w:rFonts w:ascii="Palatino Linotype" w:hAnsi="Palatino Linotype"/>
          <w:sz w:val="24"/>
          <w:szCs w:val="24"/>
        </w:rPr>
        <w:t xml:space="preserve"> los programas de profesionalización docente, y en caso de no contar con alguno</w:t>
      </w:r>
      <w:r w:rsidR="00C6320B">
        <w:rPr>
          <w:rFonts w:ascii="Palatino Linotype" w:hAnsi="Palatino Linotype"/>
          <w:sz w:val="24"/>
          <w:szCs w:val="24"/>
        </w:rPr>
        <w:t xml:space="preserve">, indicar cuales son los objetivos de la agrupación. </w:t>
      </w:r>
      <w:r w:rsidR="00287C43">
        <w:rPr>
          <w:rFonts w:ascii="Palatino Linotype" w:hAnsi="Palatino Linotype"/>
          <w:sz w:val="24"/>
          <w:szCs w:val="24"/>
        </w:rPr>
        <w:tab/>
      </w:r>
    </w:p>
    <w:p w:rsidR="00355862" w:rsidRPr="006502EE" w:rsidRDefault="00355862" w:rsidP="006502EE">
      <w:pPr>
        <w:spacing w:after="0" w:line="360" w:lineRule="auto"/>
        <w:jc w:val="both"/>
        <w:rPr>
          <w:rFonts w:ascii="Palatino Linotype" w:hAnsi="Palatino Linotype"/>
          <w:sz w:val="24"/>
          <w:szCs w:val="24"/>
        </w:rPr>
      </w:pPr>
    </w:p>
    <w:p w:rsidR="00287C43" w:rsidRDefault="006502EE" w:rsidP="00287C43">
      <w:pPr>
        <w:spacing w:line="360" w:lineRule="auto"/>
        <w:jc w:val="both"/>
        <w:rPr>
          <w:rFonts w:ascii="Palatino Linotype" w:eastAsia="Calibri" w:hAnsi="Palatino Linotype" w:cs="Tahoma"/>
          <w:bCs/>
          <w:sz w:val="24"/>
          <w:szCs w:val="24"/>
        </w:rPr>
      </w:pPr>
      <w:r w:rsidRPr="00287C43">
        <w:rPr>
          <w:rFonts w:ascii="Palatino Linotype" w:hAnsi="Palatino Linotype"/>
          <w:sz w:val="24"/>
          <w:szCs w:val="24"/>
        </w:rPr>
        <w:t xml:space="preserve">Ahora bien, </w:t>
      </w:r>
      <w:r w:rsidR="00CD704C">
        <w:rPr>
          <w:rFonts w:ascii="Palatino Linotype" w:hAnsi="Palatino Linotype"/>
          <w:sz w:val="24"/>
          <w:szCs w:val="24"/>
        </w:rPr>
        <w:t>d</w:t>
      </w:r>
      <w:r w:rsidR="00CD704C" w:rsidRPr="00CD704C">
        <w:rPr>
          <w:rFonts w:ascii="Palatino Linotype" w:hAnsi="Palatino Linotype"/>
          <w:sz w:val="24"/>
          <w:szCs w:val="24"/>
        </w:rPr>
        <w:t>e las constancias que obran en el expediente electrónico del Sistema de Acceso a la Información Mexiqu</w:t>
      </w:r>
      <w:r w:rsidR="00C6320B">
        <w:rPr>
          <w:rFonts w:ascii="Palatino Linotype" w:hAnsi="Palatino Linotype"/>
          <w:sz w:val="24"/>
          <w:szCs w:val="24"/>
        </w:rPr>
        <w:t>ense (SAIMEX), se advierte que la</w:t>
      </w:r>
      <w:r w:rsidR="00CD704C" w:rsidRPr="00CD704C">
        <w:rPr>
          <w:rFonts w:ascii="Palatino Linotype" w:hAnsi="Palatino Linotype"/>
          <w:sz w:val="24"/>
          <w:szCs w:val="24"/>
        </w:rPr>
        <w:t xml:space="preserve"> </w:t>
      </w:r>
      <w:r w:rsidR="00C6320B" w:rsidRPr="00AA3010">
        <w:rPr>
          <w:rFonts w:ascii="Palatino Linotype" w:hAnsi="Palatino Linotype"/>
          <w:b/>
        </w:rPr>
        <w:t>Agrupación de Trabajadores Académicos al Servicio del Colegio de Estudios Científicos y Tecnológicos del Estado de México (ATASCECYTEM)</w:t>
      </w:r>
      <w:r w:rsidR="00CD704C" w:rsidRPr="00CD704C">
        <w:rPr>
          <w:rFonts w:ascii="Palatino Linotype" w:hAnsi="Palatino Linotype"/>
          <w:sz w:val="24"/>
          <w:szCs w:val="24"/>
        </w:rPr>
        <w:t xml:space="preserve"> no otorgó respuesta a la solicitud de acceso a la información pública con número de folio </w:t>
      </w:r>
      <w:r w:rsidR="00C6320B" w:rsidRPr="00C6320B">
        <w:rPr>
          <w:rFonts w:ascii="Palatino Linotype" w:hAnsi="Palatino Linotype"/>
          <w:sz w:val="24"/>
          <w:szCs w:val="24"/>
        </w:rPr>
        <w:t>00012/ATASCECYTE/IP/2019</w:t>
      </w:r>
      <w:r w:rsidR="00CD704C">
        <w:rPr>
          <w:rFonts w:ascii="Palatino Linotype" w:eastAsia="Calibri" w:hAnsi="Palatino Linotype" w:cs="Tahoma"/>
          <w:bCs/>
          <w:sz w:val="24"/>
          <w:szCs w:val="24"/>
        </w:rPr>
        <w:t>.</w:t>
      </w:r>
    </w:p>
    <w:p w:rsidR="00E63458" w:rsidRDefault="00E63458" w:rsidP="00287C43">
      <w:pPr>
        <w:spacing w:line="360" w:lineRule="auto"/>
        <w:jc w:val="both"/>
        <w:rPr>
          <w:rFonts w:ascii="Palatino Linotype" w:eastAsia="Calibri" w:hAnsi="Palatino Linotype" w:cs="Tahoma"/>
          <w:bCs/>
          <w:sz w:val="24"/>
          <w:szCs w:val="24"/>
        </w:rPr>
      </w:pPr>
    </w:p>
    <w:p w:rsidR="00E63458" w:rsidRDefault="00C6320B" w:rsidP="00287C43">
      <w:pPr>
        <w:spacing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lastRenderedPageBreak/>
        <w:t>Por lo anterior, la</w:t>
      </w:r>
      <w:r w:rsidR="00E63458">
        <w:rPr>
          <w:rFonts w:ascii="Palatino Linotype" w:eastAsia="Calibri" w:hAnsi="Palatino Linotype" w:cs="Tahoma"/>
          <w:bCs/>
          <w:sz w:val="24"/>
          <w:szCs w:val="24"/>
        </w:rPr>
        <w:t xml:space="preserve"> Recurrente se inconformó </w:t>
      </w:r>
      <w:r>
        <w:rPr>
          <w:rFonts w:ascii="Palatino Linotype" w:eastAsia="Calibri" w:hAnsi="Palatino Linotype" w:cs="Tahoma"/>
          <w:bCs/>
          <w:sz w:val="24"/>
          <w:szCs w:val="24"/>
        </w:rPr>
        <w:t xml:space="preserve">medularmente </w:t>
      </w:r>
      <w:r w:rsidR="00E63458">
        <w:rPr>
          <w:rFonts w:ascii="Palatino Linotype" w:eastAsia="Calibri" w:hAnsi="Palatino Linotype" w:cs="Tahoma"/>
          <w:bCs/>
          <w:sz w:val="24"/>
          <w:szCs w:val="24"/>
        </w:rPr>
        <w:t>por la falta de respuesta a una solicitud de acceso a la información pública, manifestando como raz</w:t>
      </w:r>
      <w:r>
        <w:rPr>
          <w:rFonts w:ascii="Palatino Linotype" w:eastAsia="Calibri" w:hAnsi="Palatino Linotype" w:cs="Tahoma"/>
          <w:bCs/>
          <w:sz w:val="24"/>
          <w:szCs w:val="24"/>
        </w:rPr>
        <w:t>ones o motivos de inconformidad l</w:t>
      </w:r>
      <w:r w:rsidRPr="00C6320B">
        <w:rPr>
          <w:rFonts w:ascii="Palatino Linotype" w:eastAsia="Calibri" w:hAnsi="Palatino Linotype" w:cs="Tahoma"/>
          <w:bCs/>
          <w:sz w:val="24"/>
          <w:szCs w:val="24"/>
        </w:rPr>
        <w:t>a violación del Pacto Internacional de Derechos Civiles y Políticos, la violación de la Convención Americana sobre Derechos Humanos, ambos en lo que respecta al derecho humano de acceso a la información</w:t>
      </w:r>
      <w:r>
        <w:rPr>
          <w:rFonts w:ascii="Palatino Linotype" w:eastAsia="Calibri" w:hAnsi="Palatino Linotype" w:cs="Tahoma"/>
          <w:bCs/>
          <w:sz w:val="24"/>
          <w:szCs w:val="24"/>
        </w:rPr>
        <w:t>, así como</w:t>
      </w:r>
      <w:r w:rsidR="00E63458">
        <w:rPr>
          <w:rFonts w:ascii="Palatino Linotype" w:eastAsia="Calibri" w:hAnsi="Palatino Linotype" w:cs="Tahoma"/>
          <w:bCs/>
          <w:sz w:val="24"/>
          <w:szCs w:val="24"/>
        </w:rPr>
        <w:t xml:space="preserve"> </w:t>
      </w:r>
      <w:r w:rsidRPr="00C6320B">
        <w:rPr>
          <w:rFonts w:ascii="Palatino Linotype" w:eastAsia="Calibri" w:hAnsi="Palatino Linotype" w:cs="Tahoma"/>
          <w:bCs/>
          <w:sz w:val="24"/>
          <w:szCs w:val="24"/>
        </w:rPr>
        <w:t>la negativa de información y obstaculizar la transparencia</w:t>
      </w:r>
      <w:r w:rsidR="00E63458">
        <w:rPr>
          <w:rFonts w:ascii="Palatino Linotype" w:eastAsia="Calibri" w:hAnsi="Palatino Linotype" w:cs="Tahoma"/>
          <w:bCs/>
          <w:sz w:val="24"/>
          <w:szCs w:val="24"/>
        </w:rPr>
        <w:t>.</w:t>
      </w:r>
    </w:p>
    <w:p w:rsidR="00E63458" w:rsidRDefault="00E63458" w:rsidP="00287C43">
      <w:pPr>
        <w:spacing w:line="360" w:lineRule="auto"/>
        <w:jc w:val="both"/>
        <w:rPr>
          <w:rFonts w:ascii="Palatino Linotype" w:eastAsia="Calibri" w:hAnsi="Palatino Linotype" w:cs="Tahoma"/>
          <w:bCs/>
          <w:sz w:val="24"/>
          <w:szCs w:val="24"/>
        </w:rPr>
      </w:pPr>
    </w:p>
    <w:p w:rsidR="00E63458" w:rsidRPr="00C6320B" w:rsidRDefault="00E63458" w:rsidP="00287C43">
      <w:pPr>
        <w:spacing w:line="360" w:lineRule="auto"/>
        <w:jc w:val="both"/>
        <w:rPr>
          <w:rFonts w:ascii="Palatino Linotype" w:hAnsi="Palatino Linotype"/>
          <w:sz w:val="24"/>
          <w:szCs w:val="24"/>
          <w:lang w:eastAsia="es-MX"/>
        </w:rPr>
      </w:pPr>
      <w:r w:rsidRPr="00C6320B">
        <w:rPr>
          <w:rFonts w:ascii="Palatino Linotype" w:hAnsi="Palatino Linotype"/>
          <w:sz w:val="24"/>
          <w:szCs w:val="24"/>
          <w:lang w:eastAsia="es-MX"/>
        </w:rPr>
        <w:t xml:space="preserve">Asimismo </w:t>
      </w:r>
      <w:r w:rsidR="00C6320B" w:rsidRPr="00C6320B">
        <w:rPr>
          <w:rFonts w:ascii="Palatino Linotype" w:hAnsi="Palatino Linotype"/>
          <w:sz w:val="24"/>
          <w:szCs w:val="24"/>
          <w:lang w:eastAsia="es-MX"/>
        </w:rPr>
        <w:t>de las constancias que obran</w:t>
      </w:r>
      <w:r w:rsidR="000827B8">
        <w:rPr>
          <w:rFonts w:ascii="Palatino Linotype" w:hAnsi="Palatino Linotype"/>
          <w:sz w:val="24"/>
          <w:szCs w:val="24"/>
          <w:lang w:eastAsia="es-MX"/>
        </w:rPr>
        <w:t xml:space="preserve"> en el SAIMEX, se advierte que la Recurrente </w:t>
      </w:r>
      <w:r w:rsidR="00C6320B" w:rsidRPr="00C6320B">
        <w:rPr>
          <w:rFonts w:ascii="Palatino Linotype" w:hAnsi="Palatino Linotype"/>
          <w:sz w:val="24"/>
          <w:szCs w:val="24"/>
          <w:lang w:eastAsia="es-MX"/>
        </w:rPr>
        <w:t>no presentó manifestaciones y alegatos, ni ofreció los medios de prueba que a su derecho convi</w:t>
      </w:r>
      <w:bookmarkStart w:id="0" w:name="_GoBack"/>
      <w:bookmarkEnd w:id="0"/>
      <w:r w:rsidR="00C6320B" w:rsidRPr="00C6320B">
        <w:rPr>
          <w:rFonts w:ascii="Palatino Linotype" w:hAnsi="Palatino Linotype"/>
          <w:sz w:val="24"/>
          <w:szCs w:val="24"/>
          <w:lang w:eastAsia="es-MX"/>
        </w:rPr>
        <w:t xml:space="preserve">nieran. Por su parte, </w:t>
      </w:r>
      <w:r w:rsidR="000827B8">
        <w:rPr>
          <w:rFonts w:ascii="Palatino Linotype" w:hAnsi="Palatino Linotype"/>
          <w:sz w:val="24"/>
          <w:szCs w:val="24"/>
          <w:lang w:eastAsia="es-MX"/>
        </w:rPr>
        <w:t>el Sujeto Obligado</w:t>
      </w:r>
      <w:r w:rsidR="00C6320B" w:rsidRPr="00C6320B">
        <w:rPr>
          <w:rFonts w:ascii="Palatino Linotype" w:hAnsi="Palatino Linotype"/>
          <w:sz w:val="24"/>
          <w:szCs w:val="24"/>
          <w:lang w:eastAsia="es-MX"/>
        </w:rPr>
        <w:t xml:space="preserve"> no rindió el Informe Justificado.</w:t>
      </w:r>
    </w:p>
    <w:p w:rsidR="003A559A" w:rsidRPr="003A559A" w:rsidRDefault="003A559A" w:rsidP="003A559A">
      <w:pPr>
        <w:tabs>
          <w:tab w:val="left" w:pos="5700"/>
        </w:tabs>
        <w:spacing w:after="0" w:line="360" w:lineRule="auto"/>
        <w:jc w:val="both"/>
        <w:rPr>
          <w:rFonts w:ascii="Palatino Linotype" w:hAnsi="Palatino Linotype"/>
          <w:sz w:val="24"/>
          <w:szCs w:val="24"/>
          <w:lang w:val="es-ES"/>
        </w:rPr>
      </w:pPr>
      <w:r w:rsidRPr="003A559A">
        <w:rPr>
          <w:rFonts w:ascii="Palatino Linotype" w:hAnsi="Palatino Linotype"/>
          <w:sz w:val="24"/>
          <w:szCs w:val="24"/>
          <w:lang w:val="es-ES"/>
        </w:rPr>
        <w:tab/>
      </w:r>
    </w:p>
    <w:p w:rsidR="00E63458" w:rsidRDefault="00597A42" w:rsidP="00E63458">
      <w:pPr>
        <w:spacing w:after="0" w:line="360" w:lineRule="auto"/>
        <w:jc w:val="both"/>
        <w:rPr>
          <w:rFonts w:ascii="Palatino Linotype" w:hAnsi="Palatino Linotype"/>
          <w:sz w:val="24"/>
          <w:szCs w:val="24"/>
          <w:lang w:eastAsia="es-MX"/>
        </w:rPr>
      </w:pPr>
      <w:r>
        <w:rPr>
          <w:rFonts w:ascii="Palatino Linotype" w:hAnsi="Palatino Linotype"/>
          <w:sz w:val="24"/>
          <w:szCs w:val="24"/>
          <w:lang w:eastAsia="es-MX"/>
        </w:rPr>
        <w:t>Por lo anterior, debemos señalar</w:t>
      </w:r>
      <w:r w:rsidRPr="00B97201">
        <w:rPr>
          <w:rFonts w:ascii="Palatino Linotype" w:hAnsi="Palatino Linotype"/>
          <w:sz w:val="24"/>
          <w:szCs w:val="24"/>
          <w:lang w:eastAsia="es-MX"/>
        </w:rPr>
        <w:t xml:space="preserve"> </w:t>
      </w:r>
      <w:r w:rsidR="00E63458">
        <w:rPr>
          <w:rFonts w:ascii="Palatino Linotype" w:hAnsi="Palatino Linotype"/>
          <w:sz w:val="24"/>
          <w:szCs w:val="24"/>
          <w:lang w:eastAsia="es-MX"/>
        </w:rPr>
        <w:t xml:space="preserve">en primer término </w:t>
      </w:r>
      <w:r w:rsidRPr="00B97201">
        <w:rPr>
          <w:rFonts w:ascii="Palatino Linotype" w:hAnsi="Palatino Linotype"/>
          <w:sz w:val="24"/>
          <w:szCs w:val="24"/>
          <w:lang w:eastAsia="es-MX"/>
        </w:rPr>
        <w:t xml:space="preserve">que </w:t>
      </w:r>
      <w:r w:rsidR="00E63458" w:rsidRPr="00E63458">
        <w:rPr>
          <w:rFonts w:ascii="Palatino Linotype" w:hAnsi="Palatino Linotype"/>
          <w:sz w:val="24"/>
          <w:szCs w:val="24"/>
          <w:lang w:eastAsia="es-MX"/>
        </w:rPr>
        <w:t xml:space="preserve">la Constitución Política de los Estados Unidos Mexicanos establece que </w:t>
      </w:r>
      <w:r w:rsidR="00E63458">
        <w:rPr>
          <w:rFonts w:ascii="Palatino Linotype" w:hAnsi="Palatino Linotype"/>
          <w:sz w:val="24"/>
          <w:szCs w:val="24"/>
          <w:lang w:eastAsia="es-MX"/>
        </w:rPr>
        <w:t>t</w:t>
      </w:r>
      <w:r w:rsidR="00E63458" w:rsidRPr="00E63458">
        <w:rPr>
          <w:rFonts w:ascii="Palatino Linotype" w:hAnsi="Palatino Linotype"/>
          <w:sz w:val="24"/>
          <w:szCs w:val="24"/>
          <w:lang w:eastAsia="es-MX"/>
        </w:rPr>
        <w:t xml:space="preserve">odas las autoridades, en el ámbito de sus competencias, tienen la obligación de promover, respetar, proteger y garantizar los derechos humanos de conformidad con los principios de universalidad, interdependencia, indivisibilidad y progresividad, por lo tanto, como el mismo ordenamiento refiere que </w:t>
      </w:r>
      <w:r w:rsidR="00E63458" w:rsidRPr="00E63458">
        <w:rPr>
          <w:rFonts w:ascii="Palatino Linotype" w:hAnsi="Palatino Linotype"/>
          <w:i/>
          <w:sz w:val="24"/>
          <w:szCs w:val="24"/>
          <w:lang w:eastAsia="es-MX"/>
        </w:rPr>
        <w:t xml:space="preserve">“Toda persona tiene derecho al libre acceso a información plural y oportuna, así como a buscar, recibir y difundir información e ideas de toda índole por cualquier medio de expresión.”  </w:t>
      </w:r>
      <w:r w:rsidR="00E63458" w:rsidRPr="00E63458">
        <w:rPr>
          <w:rFonts w:ascii="Palatino Linotype" w:hAnsi="Palatino Linotype"/>
          <w:sz w:val="24"/>
          <w:szCs w:val="24"/>
          <w:lang w:eastAsia="es-MX"/>
        </w:rPr>
        <w:t xml:space="preserve">se entiende que el acceso a la información es un derecho, por lo tanto, todas las autoridades en el ámbito de su competencia se ven impuestas </w:t>
      </w:r>
      <w:r w:rsidR="00E63458" w:rsidRPr="00E63458">
        <w:rPr>
          <w:rFonts w:ascii="Palatino Linotype" w:hAnsi="Palatino Linotype"/>
          <w:sz w:val="24"/>
          <w:szCs w:val="24"/>
          <w:lang w:eastAsia="es-MX"/>
        </w:rPr>
        <w:lastRenderedPageBreak/>
        <w:t xml:space="preserve">por la obligación de </w:t>
      </w:r>
      <w:r w:rsidR="00E63458" w:rsidRPr="00E63458">
        <w:rPr>
          <w:rFonts w:ascii="Palatino Linotype" w:hAnsi="Palatino Linotype"/>
          <w:b/>
          <w:sz w:val="24"/>
          <w:szCs w:val="24"/>
          <w:lang w:eastAsia="es-MX"/>
        </w:rPr>
        <w:t>promover, proteger, respetar y garantizar</w:t>
      </w:r>
      <w:r w:rsidR="00E63458" w:rsidRPr="00E63458">
        <w:rPr>
          <w:rFonts w:ascii="Palatino Linotype" w:hAnsi="Palatino Linotype"/>
          <w:sz w:val="24"/>
          <w:szCs w:val="24"/>
          <w:lang w:eastAsia="es-MX"/>
        </w:rPr>
        <w:t xml:space="preserve"> el libre acceso a la información.</w:t>
      </w:r>
    </w:p>
    <w:p w:rsidR="00E63458" w:rsidRDefault="00E63458" w:rsidP="00E63458">
      <w:pPr>
        <w:spacing w:after="0" w:line="360" w:lineRule="auto"/>
        <w:jc w:val="both"/>
        <w:rPr>
          <w:rFonts w:ascii="Palatino Linotype" w:hAnsi="Palatino Linotype"/>
          <w:sz w:val="24"/>
          <w:szCs w:val="24"/>
          <w:lang w:eastAsia="es-MX"/>
        </w:rPr>
      </w:pPr>
    </w:p>
    <w:p w:rsidR="0021725D" w:rsidRPr="0021725D" w:rsidRDefault="0021725D" w:rsidP="0021725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Ahora bien, </w:t>
      </w:r>
      <w:r w:rsidRPr="0021725D">
        <w:rPr>
          <w:rFonts w:ascii="Palatino Linotype" w:eastAsia="Times New Roman" w:hAnsi="Palatino Linotype" w:cs="Times New Roman"/>
          <w:sz w:val="24"/>
          <w:szCs w:val="24"/>
          <w:lang w:eastAsia="es-ES"/>
        </w:rPr>
        <w:t xml:space="preserve">ante la omisión del </w:t>
      </w:r>
      <w:r w:rsidRPr="0021725D">
        <w:rPr>
          <w:rFonts w:ascii="Palatino Linotype" w:eastAsia="Times New Roman" w:hAnsi="Palatino Linotype" w:cs="Times New Roman"/>
          <w:b/>
          <w:sz w:val="24"/>
          <w:szCs w:val="24"/>
          <w:lang w:eastAsia="es-ES"/>
        </w:rPr>
        <w:t>Sujeto Obligado</w:t>
      </w:r>
      <w:r w:rsidR="00114E31">
        <w:rPr>
          <w:rFonts w:ascii="Palatino Linotype" w:eastAsia="Times New Roman" w:hAnsi="Palatino Linotype" w:cs="Times New Roman"/>
          <w:sz w:val="24"/>
          <w:szCs w:val="24"/>
          <w:lang w:eastAsia="es-ES"/>
        </w:rPr>
        <w:t xml:space="preserve"> para dar respuesta a la</w:t>
      </w:r>
      <w:r w:rsidRPr="0021725D">
        <w:rPr>
          <w:rFonts w:ascii="Palatino Linotype" w:eastAsia="Times New Roman" w:hAnsi="Palatino Linotype" w:cs="Times New Roman"/>
          <w:sz w:val="24"/>
          <w:szCs w:val="24"/>
          <w:lang w:eastAsia="es-ES"/>
        </w:rPr>
        <w:t xml:space="preserve"> </w:t>
      </w:r>
      <w:r w:rsidRPr="0021725D">
        <w:rPr>
          <w:rFonts w:ascii="Palatino Linotype" w:eastAsia="Times New Roman" w:hAnsi="Palatino Linotype" w:cs="Times New Roman"/>
          <w:b/>
          <w:sz w:val="24"/>
          <w:szCs w:val="24"/>
          <w:lang w:eastAsia="es-ES"/>
        </w:rPr>
        <w:t>Recurrente</w:t>
      </w:r>
      <w:r w:rsidRPr="0021725D">
        <w:rPr>
          <w:rFonts w:ascii="Palatino Linotype" w:eastAsia="Times New Roman" w:hAnsi="Palatino Linotype" w:cs="Times New Roman"/>
          <w:sz w:val="24"/>
          <w:szCs w:val="24"/>
          <w:lang w:eastAsia="es-ES"/>
        </w:rPr>
        <w:t xml:space="preserve">, se advierte lo que en la doctrina se le conoce como </w:t>
      </w:r>
      <w:r w:rsidRPr="0021725D">
        <w:rPr>
          <w:rFonts w:ascii="Palatino Linotype" w:eastAsia="Times New Roman" w:hAnsi="Palatino Linotype" w:cs="Times New Roman"/>
          <w:i/>
          <w:sz w:val="24"/>
          <w:szCs w:val="24"/>
          <w:lang w:eastAsia="es-ES"/>
        </w:rPr>
        <w:t>NEGATIVA FICTA</w:t>
      </w:r>
      <w:r w:rsidRPr="0021725D">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21725D" w:rsidRPr="0021725D" w:rsidRDefault="0021725D" w:rsidP="0021725D">
      <w:pPr>
        <w:spacing w:after="0" w:line="360" w:lineRule="auto"/>
        <w:jc w:val="both"/>
        <w:rPr>
          <w:rFonts w:ascii="Palatino Linotype" w:eastAsia="Times New Roman" w:hAnsi="Palatino Linotype" w:cs="Times New Roman"/>
          <w:sz w:val="24"/>
          <w:szCs w:val="24"/>
          <w:lang w:eastAsia="es-ES"/>
        </w:rPr>
      </w:pPr>
    </w:p>
    <w:p w:rsidR="0021725D" w:rsidRPr="0021725D" w:rsidRDefault="0021725D" w:rsidP="0021725D">
      <w:pPr>
        <w:spacing w:after="0" w:line="360" w:lineRule="auto"/>
        <w:jc w:val="both"/>
        <w:rPr>
          <w:rFonts w:ascii="Palatino Linotype" w:eastAsia="Times New Roman" w:hAnsi="Palatino Linotype" w:cs="Times New Roman"/>
          <w:sz w:val="24"/>
          <w:szCs w:val="24"/>
          <w:lang w:eastAsia="es-ES"/>
        </w:rPr>
      </w:pPr>
      <w:r w:rsidRPr="0021725D">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21725D">
        <w:rPr>
          <w:rFonts w:ascii="Palatino Linotype" w:eastAsia="Times New Roman" w:hAnsi="Palatino Linotype" w:cs="Times New Roman"/>
          <w:i/>
          <w:sz w:val="24"/>
          <w:szCs w:val="24"/>
          <w:lang w:eastAsia="es-ES"/>
        </w:rPr>
        <w:t>negativa ficta</w:t>
      </w:r>
      <w:r w:rsidRPr="0021725D">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21725D" w:rsidRPr="0021725D" w:rsidRDefault="0021725D" w:rsidP="0021725D">
      <w:pPr>
        <w:spacing w:after="0" w:line="360" w:lineRule="auto"/>
        <w:jc w:val="both"/>
        <w:rPr>
          <w:rFonts w:ascii="Palatino Linotype" w:eastAsia="Times New Roman" w:hAnsi="Palatino Linotype" w:cs="Times New Roman"/>
          <w:sz w:val="24"/>
          <w:szCs w:val="24"/>
          <w:lang w:eastAsia="es-ES"/>
        </w:rPr>
      </w:pP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b/>
          <w:i/>
          <w:lang w:eastAsia="es-ES"/>
        </w:rPr>
        <w:t>Artículo 4.</w:t>
      </w:r>
      <w:r w:rsidRPr="0021725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21725D">
        <w:rPr>
          <w:rFonts w:ascii="Palatino Linotype" w:eastAsia="Times New Roman" w:hAnsi="Palatino Linotype" w:cs="Times New Roman"/>
          <w:i/>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b/>
          <w:i/>
          <w:lang w:eastAsia="es-ES"/>
        </w:rPr>
        <w:t>Artículo 12.</w:t>
      </w:r>
      <w:r w:rsidRPr="0021725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i/>
          <w:lang w:eastAsia="es-ES"/>
        </w:rPr>
        <w:t>(…)</w:t>
      </w:r>
    </w:p>
    <w:p w:rsidR="0021725D" w:rsidRPr="0021725D" w:rsidRDefault="0021725D" w:rsidP="0021725D">
      <w:pPr>
        <w:spacing w:after="0" w:line="240" w:lineRule="auto"/>
        <w:ind w:left="851" w:right="851"/>
        <w:jc w:val="both"/>
        <w:rPr>
          <w:rFonts w:ascii="Palatino Linotype" w:eastAsia="Times New Roman" w:hAnsi="Palatino Linotype" w:cs="Times New Roman"/>
          <w:b/>
          <w:i/>
          <w:lang w:eastAsia="es-ES"/>
        </w:rPr>
      </w:pPr>
      <w:r w:rsidRPr="0021725D">
        <w:rPr>
          <w:rFonts w:ascii="Palatino Linotype" w:eastAsia="Times New Roman" w:hAnsi="Palatino Linotype" w:cs="Times New Roman"/>
          <w:b/>
          <w:i/>
          <w:lang w:eastAsia="es-ES"/>
        </w:rPr>
        <w:t xml:space="preserve">Artículo 24. </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i/>
          <w:lang w:eastAsia="es-ES"/>
        </w:rPr>
        <w:t>(…)</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i/>
          <w:lang w:eastAsia="es-ES"/>
        </w:rPr>
        <w:t>(…)</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b/>
          <w:i/>
          <w:lang w:eastAsia="es-ES"/>
        </w:rPr>
        <w:t>Artículo 160.</w:t>
      </w:r>
      <w:r w:rsidRPr="0021725D">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p>
    <w:p w:rsidR="0021725D" w:rsidRPr="0021725D" w:rsidRDefault="0021725D" w:rsidP="0021725D">
      <w:pPr>
        <w:spacing w:after="0" w:line="240" w:lineRule="auto"/>
        <w:ind w:left="851" w:right="851"/>
        <w:jc w:val="both"/>
        <w:rPr>
          <w:rFonts w:ascii="Palatino Linotype" w:eastAsia="Times New Roman" w:hAnsi="Palatino Linotype" w:cs="Times New Roman"/>
          <w:i/>
          <w:lang w:eastAsia="es-ES"/>
        </w:rPr>
      </w:pPr>
      <w:r w:rsidRPr="0021725D">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21725D" w:rsidRPr="0021725D" w:rsidRDefault="0021725D" w:rsidP="0021725D">
      <w:pPr>
        <w:spacing w:after="0" w:line="360" w:lineRule="auto"/>
        <w:jc w:val="both"/>
        <w:rPr>
          <w:rFonts w:ascii="Palatino Linotype" w:eastAsia="Times New Roman" w:hAnsi="Palatino Linotype" w:cs="Times New Roman"/>
          <w:sz w:val="24"/>
          <w:szCs w:val="24"/>
          <w:lang w:eastAsia="es-ES"/>
        </w:rPr>
      </w:pPr>
    </w:p>
    <w:p w:rsidR="00E63458" w:rsidRPr="000827B8" w:rsidRDefault="0021725D" w:rsidP="00E63458">
      <w:pPr>
        <w:spacing w:after="0" w:line="360" w:lineRule="auto"/>
        <w:jc w:val="both"/>
        <w:rPr>
          <w:rFonts w:ascii="Palatino Linotype" w:eastAsia="Times New Roman" w:hAnsi="Palatino Linotype" w:cs="Arial"/>
          <w:i/>
          <w:lang w:eastAsia="es-ES"/>
        </w:rPr>
      </w:pPr>
      <w:r>
        <w:rPr>
          <w:rFonts w:ascii="Palatino Linotype" w:eastAsia="Times New Roman" w:hAnsi="Palatino Linotype" w:cs="Times New Roman"/>
          <w:sz w:val="24"/>
          <w:szCs w:val="24"/>
          <w:lang w:eastAsia="es-ES"/>
        </w:rPr>
        <w:lastRenderedPageBreak/>
        <w:t>Es así que es</w:t>
      </w:r>
      <w:r w:rsidRPr="0021725D">
        <w:rPr>
          <w:rFonts w:ascii="Palatino Linotype" w:eastAsia="Times New Roman" w:hAnsi="Palatino Linotype" w:cs="Times New Roman"/>
          <w:sz w:val="24"/>
          <w:szCs w:val="24"/>
          <w:lang w:eastAsia="es-ES"/>
        </w:rPr>
        <w:t xml:space="preserve"> obligación de los Sujetos Obligados de dar acceso a la información pública que generen, administren o posean, o que estén obligados a documentar de acuerdo con sus facultades, competencias o funciones</w:t>
      </w:r>
      <w:r>
        <w:rPr>
          <w:rFonts w:ascii="Palatino Linotype" w:eastAsia="Times New Roman" w:hAnsi="Palatino Linotype" w:cs="Times New Roman"/>
          <w:sz w:val="24"/>
          <w:szCs w:val="24"/>
          <w:lang w:eastAsia="es-ES"/>
        </w:rPr>
        <w:t xml:space="preserve"> a toda persona que lo solicite</w:t>
      </w:r>
      <w:r w:rsidR="00114E31">
        <w:rPr>
          <w:rFonts w:ascii="Palatino Linotype" w:eastAsia="Times New Roman" w:hAnsi="Palatino Linotype" w:cs="Times New Roman"/>
          <w:sz w:val="24"/>
          <w:szCs w:val="24"/>
          <w:lang w:eastAsia="es-ES"/>
        </w:rPr>
        <w:t>.</w:t>
      </w:r>
    </w:p>
    <w:p w:rsidR="00E63458" w:rsidRPr="00E63458" w:rsidRDefault="00E63458" w:rsidP="00E63458">
      <w:pPr>
        <w:spacing w:after="0" w:line="360" w:lineRule="auto"/>
        <w:jc w:val="both"/>
        <w:rPr>
          <w:rFonts w:ascii="Palatino Linotype" w:hAnsi="Palatino Linotype"/>
          <w:sz w:val="24"/>
          <w:szCs w:val="24"/>
          <w:lang w:val="es-ES" w:eastAsia="es-MX"/>
        </w:rPr>
      </w:pPr>
    </w:p>
    <w:p w:rsidR="00E63458" w:rsidRPr="00E63458" w:rsidRDefault="0021725D" w:rsidP="0021725D">
      <w:pPr>
        <w:spacing w:after="0" w:line="360" w:lineRule="auto"/>
        <w:jc w:val="both"/>
        <w:rPr>
          <w:rFonts w:ascii="Palatino Linotype" w:hAnsi="Palatino Linotype"/>
          <w:sz w:val="24"/>
          <w:szCs w:val="24"/>
          <w:lang w:val="es-ES" w:eastAsia="es-MX"/>
        </w:rPr>
      </w:pPr>
      <w:r>
        <w:rPr>
          <w:rFonts w:ascii="Palatino Linotype" w:hAnsi="Palatino Linotype"/>
          <w:sz w:val="24"/>
          <w:szCs w:val="24"/>
          <w:lang w:val="es-ES" w:eastAsia="es-MX"/>
        </w:rPr>
        <w:t>En tal tesitura, e</w:t>
      </w:r>
      <w:r w:rsidR="00E63458" w:rsidRPr="00E63458">
        <w:rPr>
          <w:rFonts w:ascii="Palatino Linotype" w:hAnsi="Palatino Linotype"/>
          <w:sz w:val="24"/>
          <w:szCs w:val="24"/>
          <w:lang w:val="es-ES" w:eastAsia="es-MX"/>
        </w:rPr>
        <w:t>l Sujeto Obligado restringió el derecho d</w:t>
      </w:r>
      <w:r w:rsidR="00C91B48">
        <w:rPr>
          <w:rFonts w:ascii="Palatino Linotype" w:hAnsi="Palatino Linotype"/>
          <w:sz w:val="24"/>
          <w:szCs w:val="24"/>
          <w:lang w:val="es-ES" w:eastAsia="es-MX"/>
        </w:rPr>
        <w:t>el acceso a la información del</w:t>
      </w:r>
      <w:r w:rsidR="00E63458" w:rsidRPr="00E63458">
        <w:rPr>
          <w:rFonts w:ascii="Palatino Linotype" w:hAnsi="Palatino Linotype"/>
          <w:sz w:val="24"/>
          <w:szCs w:val="24"/>
          <w:lang w:val="es-ES" w:eastAsia="es-MX"/>
        </w:rPr>
        <w:t xml:space="preserve"> particular </w:t>
      </w:r>
      <w:r w:rsidR="00C91B48">
        <w:rPr>
          <w:rFonts w:ascii="Palatino Linotype" w:hAnsi="Palatino Linotype"/>
          <w:sz w:val="24"/>
          <w:szCs w:val="24"/>
          <w:lang w:val="es-ES" w:eastAsia="es-MX"/>
        </w:rPr>
        <w:t>al no otorgar</w:t>
      </w:r>
      <w:r w:rsidR="00C91B48" w:rsidRPr="00C91B48">
        <w:rPr>
          <w:rFonts w:ascii="Palatino Linotype" w:hAnsi="Palatino Linotype"/>
          <w:sz w:val="24"/>
          <w:szCs w:val="24"/>
          <w:lang w:val="es-ES" w:eastAsia="es-MX"/>
        </w:rPr>
        <w:t xml:space="preserve"> respuesta a la solicitud de acceso a la información pública con número de folio </w:t>
      </w:r>
      <w:r w:rsidR="00114E31" w:rsidRPr="00114E31">
        <w:rPr>
          <w:rFonts w:ascii="Palatino Linotype" w:hAnsi="Palatino Linotype"/>
          <w:sz w:val="24"/>
          <w:szCs w:val="24"/>
          <w:lang w:val="es-ES" w:eastAsia="es-MX"/>
        </w:rPr>
        <w:t>00012/ATASCECYTE/IP/2019</w:t>
      </w:r>
      <w:r w:rsidR="00E63458" w:rsidRPr="00E63458">
        <w:rPr>
          <w:rFonts w:ascii="Palatino Linotype" w:hAnsi="Palatino Linotype"/>
          <w:sz w:val="24"/>
          <w:szCs w:val="24"/>
          <w:lang w:val="es-ES" w:eastAsia="es-MX"/>
        </w:rPr>
        <w:t xml:space="preserve">; sin embargo, la Ponencia </w:t>
      </w:r>
      <w:proofErr w:type="spellStart"/>
      <w:r w:rsidR="00C91B48">
        <w:rPr>
          <w:rFonts w:ascii="Palatino Linotype" w:hAnsi="Palatino Linotype"/>
          <w:sz w:val="24"/>
          <w:szCs w:val="24"/>
          <w:lang w:val="es-ES" w:eastAsia="es-MX"/>
        </w:rPr>
        <w:t>resolutora</w:t>
      </w:r>
      <w:proofErr w:type="spellEnd"/>
      <w:r w:rsidR="00E63458" w:rsidRPr="00E63458">
        <w:rPr>
          <w:rFonts w:ascii="Palatino Linotype" w:hAnsi="Palatino Linotype"/>
          <w:sz w:val="24"/>
          <w:szCs w:val="24"/>
          <w:lang w:val="es-ES" w:eastAsia="es-MX"/>
        </w:rPr>
        <w:t xml:space="preserve">, realizó una suplencia en favor del Sujeto Obligado consistente en </w:t>
      </w:r>
      <w:r w:rsidR="00114E31">
        <w:rPr>
          <w:rFonts w:ascii="Palatino Linotype" w:hAnsi="Palatino Linotype"/>
          <w:sz w:val="24"/>
          <w:szCs w:val="24"/>
          <w:lang w:val="es-ES" w:eastAsia="es-MX"/>
        </w:rPr>
        <w:t>otorgar</w:t>
      </w:r>
      <w:r w:rsidR="00E63458" w:rsidRPr="00E63458">
        <w:rPr>
          <w:rFonts w:ascii="Palatino Linotype" w:hAnsi="Palatino Linotype"/>
          <w:sz w:val="24"/>
          <w:szCs w:val="24"/>
          <w:lang w:val="es-ES" w:eastAsia="es-MX"/>
        </w:rPr>
        <w:t xml:space="preserve"> </w:t>
      </w:r>
      <w:r w:rsidR="00114E31" w:rsidRPr="00114E31">
        <w:rPr>
          <w:rFonts w:ascii="Palatino Linotype" w:hAnsi="Palatino Linotype"/>
          <w:sz w:val="24"/>
          <w:szCs w:val="24"/>
          <w:lang w:eastAsia="es-MX"/>
        </w:rPr>
        <w:t>los estatutos de la Agrupación de Trabajadores Académicos al Servicio del Colegio de Estudios Científicos y Tecnológicos del Estado de México (ATASCECYTEM), en los que se desprenden los objetivos de dicha agrupación</w:t>
      </w:r>
      <w:r w:rsidR="00E63458" w:rsidRPr="00E63458">
        <w:rPr>
          <w:rFonts w:ascii="Palatino Linotype" w:hAnsi="Palatino Linotype"/>
          <w:sz w:val="24"/>
          <w:szCs w:val="24"/>
          <w:lang w:eastAsia="es-MX"/>
        </w:rPr>
        <w:t xml:space="preserve">, información que no fue proporcionada por el </w:t>
      </w:r>
      <w:r w:rsidR="00710782">
        <w:rPr>
          <w:rFonts w:ascii="Palatino Linotype" w:hAnsi="Palatino Linotype"/>
          <w:b/>
          <w:sz w:val="24"/>
          <w:szCs w:val="24"/>
          <w:lang w:eastAsia="es-MX"/>
        </w:rPr>
        <w:t>Sujeto Obligado</w:t>
      </w:r>
      <w:r w:rsidR="00114E31">
        <w:rPr>
          <w:rFonts w:ascii="Palatino Linotype" w:hAnsi="Palatino Linotype"/>
          <w:sz w:val="24"/>
          <w:szCs w:val="24"/>
          <w:lang w:eastAsia="es-MX"/>
        </w:rPr>
        <w:t xml:space="preserve"> en respuesta ni</w:t>
      </w:r>
      <w:r w:rsidR="00E63458" w:rsidRPr="00E63458">
        <w:rPr>
          <w:rFonts w:ascii="Palatino Linotype" w:hAnsi="Palatino Linotype"/>
          <w:sz w:val="24"/>
          <w:szCs w:val="24"/>
          <w:lang w:eastAsia="es-MX"/>
        </w:rPr>
        <w:t xml:space="preserve"> en informe justificado.</w:t>
      </w:r>
    </w:p>
    <w:p w:rsidR="00E63458" w:rsidRPr="00E63458" w:rsidRDefault="00E63458" w:rsidP="00E63458">
      <w:pPr>
        <w:spacing w:after="0" w:line="360" w:lineRule="auto"/>
        <w:jc w:val="both"/>
        <w:rPr>
          <w:rFonts w:ascii="Palatino Linotype" w:hAnsi="Palatino Linotype"/>
          <w:sz w:val="24"/>
          <w:szCs w:val="24"/>
          <w:lang w:val="es-ES" w:eastAsia="es-MX"/>
        </w:rPr>
      </w:pPr>
    </w:p>
    <w:p w:rsidR="00E63458" w:rsidRPr="008415DE" w:rsidRDefault="008415DE" w:rsidP="008415DE">
      <w:pPr>
        <w:spacing w:after="0" w:line="360" w:lineRule="auto"/>
        <w:jc w:val="both"/>
        <w:rPr>
          <w:rFonts w:ascii="Palatino Linotype" w:hAnsi="Palatino Linotype"/>
          <w:sz w:val="24"/>
          <w:szCs w:val="24"/>
          <w:lang w:val="es-ES" w:eastAsia="es-MX"/>
        </w:rPr>
      </w:pPr>
      <w:r>
        <w:rPr>
          <w:rFonts w:ascii="Palatino Linotype" w:hAnsi="Palatino Linotype"/>
          <w:sz w:val="24"/>
          <w:szCs w:val="24"/>
          <w:lang w:val="es-ES" w:eastAsia="es-MX"/>
        </w:rPr>
        <w:t>Por lo antes expuesto, se colige</w:t>
      </w:r>
      <w:r w:rsidR="00E63458" w:rsidRPr="00E63458">
        <w:rPr>
          <w:rFonts w:ascii="Palatino Linotype" w:hAnsi="Palatino Linotype"/>
          <w:sz w:val="24"/>
          <w:szCs w:val="24"/>
          <w:lang w:val="es-ES" w:eastAsia="es-MX"/>
        </w:rPr>
        <w:t xml:space="preserve"> que se afectó el derecho </w:t>
      </w:r>
      <w:r>
        <w:rPr>
          <w:rFonts w:ascii="Palatino Linotype" w:hAnsi="Palatino Linotype"/>
          <w:sz w:val="24"/>
          <w:szCs w:val="24"/>
          <w:lang w:val="es-ES" w:eastAsia="es-MX"/>
        </w:rPr>
        <w:t>del ciudadano</w:t>
      </w:r>
      <w:r w:rsidR="00E63458" w:rsidRPr="00E63458">
        <w:rPr>
          <w:rFonts w:ascii="Palatino Linotype" w:hAnsi="Palatino Linotype"/>
          <w:sz w:val="24"/>
          <w:szCs w:val="24"/>
          <w:lang w:val="es-ES" w:eastAsia="es-MX"/>
        </w:rPr>
        <w:t xml:space="preserve">, al no </w:t>
      </w:r>
      <w:r>
        <w:rPr>
          <w:rFonts w:ascii="Palatino Linotype" w:hAnsi="Palatino Linotype"/>
          <w:sz w:val="24"/>
          <w:szCs w:val="24"/>
          <w:lang w:val="es-ES" w:eastAsia="es-MX"/>
        </w:rPr>
        <w:t>proporcionar respuesta alguna</w:t>
      </w:r>
      <w:r w:rsidR="00E63458" w:rsidRPr="00E63458">
        <w:rPr>
          <w:rFonts w:ascii="Palatino Linotype" w:hAnsi="Palatino Linotype"/>
          <w:sz w:val="24"/>
          <w:szCs w:val="24"/>
          <w:lang w:val="es-ES" w:eastAsia="es-MX"/>
        </w:rPr>
        <w:t xml:space="preserve"> </w:t>
      </w:r>
      <w:r>
        <w:rPr>
          <w:rFonts w:ascii="Palatino Linotype" w:hAnsi="Palatino Linotype"/>
          <w:sz w:val="24"/>
          <w:szCs w:val="24"/>
          <w:lang w:val="es-ES" w:eastAsia="es-MX"/>
        </w:rPr>
        <w:t xml:space="preserve"> que </w:t>
      </w:r>
      <w:r w:rsidR="00FE3159" w:rsidRPr="00E63458">
        <w:rPr>
          <w:rFonts w:ascii="Palatino Linotype" w:hAnsi="Palatino Linotype"/>
          <w:sz w:val="24"/>
          <w:szCs w:val="24"/>
          <w:lang w:val="es-ES" w:eastAsia="es-MX"/>
        </w:rPr>
        <w:t>dé</w:t>
      </w:r>
      <w:r w:rsidR="00E63458" w:rsidRPr="00E63458">
        <w:rPr>
          <w:rFonts w:ascii="Palatino Linotype" w:hAnsi="Palatino Linotype"/>
          <w:sz w:val="24"/>
          <w:szCs w:val="24"/>
          <w:lang w:val="es-ES" w:eastAsia="es-MX"/>
        </w:rPr>
        <w:t xml:space="preserve"> cumplimiento a lo establecido en el artículo 11 de la Ley de Transparencia ya Acceso a la Información Pública de</w:t>
      </w:r>
      <w:r>
        <w:rPr>
          <w:rFonts w:ascii="Palatino Linotype" w:hAnsi="Palatino Linotype"/>
          <w:sz w:val="24"/>
          <w:szCs w:val="24"/>
          <w:lang w:val="es-ES" w:eastAsia="es-MX"/>
        </w:rPr>
        <w:t xml:space="preserve">l Estado de México y Municipios, por ello </w:t>
      </w:r>
      <w:r>
        <w:rPr>
          <w:rFonts w:ascii="Palatino Linotype" w:hAnsi="Palatino Linotype"/>
          <w:sz w:val="24"/>
          <w:szCs w:val="24"/>
          <w:lang w:eastAsia="es-MX"/>
        </w:rPr>
        <w:t>l</w:t>
      </w:r>
      <w:r w:rsidR="00E63458" w:rsidRPr="00E63458">
        <w:rPr>
          <w:rFonts w:ascii="Palatino Linotype" w:hAnsi="Palatino Linotype"/>
          <w:sz w:val="24"/>
          <w:szCs w:val="24"/>
          <w:lang w:eastAsia="es-MX"/>
        </w:rPr>
        <w:t xml:space="preserve">os requerimientos que planteó </w:t>
      </w:r>
      <w:r>
        <w:rPr>
          <w:rFonts w:ascii="Palatino Linotype" w:hAnsi="Palatino Linotype"/>
          <w:sz w:val="24"/>
          <w:szCs w:val="24"/>
          <w:lang w:eastAsia="es-MX"/>
        </w:rPr>
        <w:t>el</w:t>
      </w:r>
      <w:r w:rsidR="00E63458" w:rsidRPr="00E63458">
        <w:rPr>
          <w:rFonts w:ascii="Palatino Linotype" w:hAnsi="Palatino Linotype"/>
          <w:sz w:val="24"/>
          <w:szCs w:val="24"/>
          <w:lang w:eastAsia="es-MX"/>
        </w:rPr>
        <w:t xml:space="preserve"> particular mediante la solicitud</w:t>
      </w:r>
      <w:r>
        <w:rPr>
          <w:rFonts w:ascii="Palatino Linotype" w:hAnsi="Palatino Linotype"/>
          <w:sz w:val="24"/>
          <w:szCs w:val="24"/>
          <w:lang w:eastAsia="es-MX"/>
        </w:rPr>
        <w:t xml:space="preserve"> de acceso a la información </w:t>
      </w:r>
      <w:r w:rsidR="00E63458" w:rsidRPr="00E63458">
        <w:rPr>
          <w:rFonts w:ascii="Palatino Linotype" w:hAnsi="Palatino Linotype"/>
          <w:sz w:val="24"/>
          <w:szCs w:val="24"/>
          <w:lang w:eastAsia="es-MX"/>
        </w:rPr>
        <w:t xml:space="preserve">, debieron ser atendidos en estricto apego a los principios de eficacia y máxima publicidad, a efecto de que no violentar el derecho de acceso a la información, puesto que se le restringió el acceso a los documentos que solicitó en un inicio, por lo que la ponencia </w:t>
      </w:r>
      <w:proofErr w:type="spellStart"/>
      <w:r w:rsidR="00E63458" w:rsidRPr="00E63458">
        <w:rPr>
          <w:rFonts w:ascii="Palatino Linotype" w:hAnsi="Palatino Linotype"/>
          <w:sz w:val="24"/>
          <w:szCs w:val="24"/>
          <w:lang w:eastAsia="es-MX"/>
        </w:rPr>
        <w:t>Resolutora</w:t>
      </w:r>
      <w:proofErr w:type="spellEnd"/>
      <w:r w:rsidR="00E63458" w:rsidRPr="00E63458">
        <w:rPr>
          <w:rFonts w:ascii="Palatino Linotype" w:hAnsi="Palatino Linotype"/>
          <w:sz w:val="24"/>
          <w:szCs w:val="24"/>
          <w:lang w:eastAsia="es-MX"/>
        </w:rPr>
        <w:t xml:space="preserve"> debió de ordenar la entrega de la información </w:t>
      </w:r>
      <w:r>
        <w:rPr>
          <w:rFonts w:ascii="Palatino Linotype" w:hAnsi="Palatino Linotype"/>
          <w:sz w:val="24"/>
          <w:szCs w:val="24"/>
          <w:lang w:eastAsia="es-MX"/>
        </w:rPr>
        <w:t>correspondiente</w:t>
      </w:r>
      <w:r w:rsidR="00410EF2">
        <w:rPr>
          <w:rFonts w:ascii="Palatino Linotype" w:hAnsi="Palatino Linotype"/>
          <w:sz w:val="24"/>
          <w:szCs w:val="24"/>
          <w:lang w:eastAsia="es-MX"/>
        </w:rPr>
        <w:t xml:space="preserve"> a</w:t>
      </w:r>
      <w:r>
        <w:rPr>
          <w:rFonts w:ascii="Palatino Linotype" w:hAnsi="Palatino Linotype"/>
          <w:sz w:val="24"/>
          <w:szCs w:val="24"/>
          <w:lang w:eastAsia="es-MX"/>
        </w:rPr>
        <w:t xml:space="preserve"> </w:t>
      </w:r>
      <w:r w:rsidR="00410EF2" w:rsidRPr="00410EF2">
        <w:rPr>
          <w:rFonts w:ascii="Palatino Linotype" w:hAnsi="Palatino Linotype"/>
          <w:sz w:val="24"/>
          <w:szCs w:val="24"/>
          <w:lang w:eastAsia="es-MX"/>
        </w:rPr>
        <w:t>indica</w:t>
      </w:r>
      <w:r w:rsidR="00410EF2">
        <w:rPr>
          <w:rFonts w:ascii="Palatino Linotype" w:hAnsi="Palatino Linotype"/>
          <w:sz w:val="24"/>
          <w:szCs w:val="24"/>
          <w:lang w:eastAsia="es-MX"/>
        </w:rPr>
        <w:t>r cuales son los objetivos de dicha</w:t>
      </w:r>
      <w:r w:rsidR="00410EF2" w:rsidRPr="00410EF2">
        <w:rPr>
          <w:rFonts w:ascii="Palatino Linotype" w:hAnsi="Palatino Linotype"/>
          <w:sz w:val="24"/>
          <w:szCs w:val="24"/>
          <w:lang w:eastAsia="es-MX"/>
        </w:rPr>
        <w:t xml:space="preserve"> </w:t>
      </w:r>
      <w:r w:rsidR="00410EF2" w:rsidRPr="00410EF2">
        <w:rPr>
          <w:rFonts w:ascii="Palatino Linotype" w:hAnsi="Palatino Linotype"/>
          <w:sz w:val="24"/>
          <w:szCs w:val="24"/>
          <w:lang w:eastAsia="es-MX"/>
        </w:rPr>
        <w:lastRenderedPageBreak/>
        <w:t>agrupación</w:t>
      </w:r>
      <w:r w:rsidR="008877F3">
        <w:rPr>
          <w:rFonts w:ascii="Palatino Linotype" w:hAnsi="Palatino Linotype"/>
          <w:sz w:val="24"/>
          <w:szCs w:val="24"/>
          <w:lang w:eastAsia="es-MX"/>
        </w:rPr>
        <w:t xml:space="preserve"> </w:t>
      </w:r>
      <w:r w:rsidR="00E63458" w:rsidRPr="00E63458">
        <w:rPr>
          <w:rFonts w:ascii="Palatino Linotype" w:hAnsi="Palatino Linotype"/>
          <w:sz w:val="24"/>
          <w:szCs w:val="24"/>
          <w:lang w:eastAsia="es-MX"/>
        </w:rPr>
        <w:t xml:space="preserve"> y no realizar la suplencia de la misma en favor del </w:t>
      </w:r>
      <w:r w:rsidR="008877F3">
        <w:rPr>
          <w:rFonts w:ascii="Palatino Linotype" w:hAnsi="Palatino Linotype"/>
          <w:b/>
          <w:sz w:val="24"/>
          <w:szCs w:val="24"/>
          <w:lang w:eastAsia="es-MX"/>
        </w:rPr>
        <w:t>Sujeto Obligado</w:t>
      </w:r>
      <w:r w:rsidR="00E63458" w:rsidRPr="00E63458">
        <w:rPr>
          <w:rFonts w:ascii="Palatino Linotype" w:hAnsi="Palatino Linotype"/>
          <w:sz w:val="24"/>
          <w:szCs w:val="24"/>
          <w:lang w:eastAsia="es-MX"/>
        </w:rPr>
        <w:t xml:space="preserve"> quien debió de atender la solicitud de información en los té</w:t>
      </w:r>
      <w:r w:rsidR="00FE3159">
        <w:rPr>
          <w:rFonts w:ascii="Palatino Linotype" w:hAnsi="Palatino Linotype"/>
          <w:sz w:val="24"/>
          <w:szCs w:val="24"/>
          <w:lang w:eastAsia="es-MX"/>
        </w:rPr>
        <w:t>rminos originalmente planteados, a efecto de dar mayor certeza entre la información solicitada y los documentos remitidos.</w:t>
      </w:r>
    </w:p>
    <w:p w:rsidR="00355862" w:rsidRPr="00B97201" w:rsidRDefault="00355862" w:rsidP="00597A42">
      <w:pPr>
        <w:pStyle w:val="Sinespaciado"/>
        <w:spacing w:line="360" w:lineRule="auto"/>
        <w:jc w:val="both"/>
        <w:rPr>
          <w:rFonts w:ascii="Palatino Linotype" w:hAnsi="Palatino Linotype" w:cs="Arial"/>
        </w:rPr>
      </w:pPr>
    </w:p>
    <w:p w:rsidR="008B308B" w:rsidRPr="00895AAD" w:rsidRDefault="008B308B" w:rsidP="00895AAD">
      <w:pPr>
        <w:spacing w:before="120" w:after="120" w:line="360" w:lineRule="auto"/>
        <w:jc w:val="both"/>
        <w:rPr>
          <w:rFonts w:ascii="Palatino Linotype" w:hAnsi="Palatino Linotype"/>
          <w:sz w:val="24"/>
          <w:szCs w:val="24"/>
        </w:rPr>
      </w:pPr>
      <w:r w:rsidRPr="008B308B">
        <w:rPr>
          <w:rFonts w:ascii="Palatino Linotype" w:hAnsi="Palatino Linotype"/>
          <w:sz w:val="24"/>
          <w:szCs w:val="24"/>
        </w:rPr>
        <w:t xml:space="preserve">De todo lo anteriormente expuesto y fundado, la suscrita considera que los razonamientos inmersos en </w:t>
      </w:r>
      <w:r>
        <w:rPr>
          <w:rFonts w:ascii="Palatino Linotype" w:hAnsi="Palatino Linotype"/>
          <w:sz w:val="24"/>
          <w:szCs w:val="24"/>
        </w:rPr>
        <w:t>el presente voto particular</w:t>
      </w:r>
      <w:r w:rsidRPr="008B308B">
        <w:rPr>
          <w:rFonts w:ascii="Palatino Linotype" w:hAnsi="Palatino Linotype"/>
          <w:sz w:val="24"/>
          <w:szCs w:val="24"/>
        </w:rPr>
        <w:t>, debieron prosperar en la resolución aprobada</w:t>
      </w:r>
      <w:r w:rsidR="00224154">
        <w:rPr>
          <w:rFonts w:ascii="Palatino Linotype" w:hAnsi="Palatino Linotype"/>
          <w:sz w:val="24"/>
          <w:szCs w:val="24"/>
        </w:rPr>
        <w:t xml:space="preserve"> por el Pleno de este Instituto.</w:t>
      </w:r>
    </w:p>
    <w:p w:rsidR="000E5A91" w:rsidRDefault="000E5A91" w:rsidP="00AC0505">
      <w:pPr>
        <w:spacing w:after="0" w:line="360" w:lineRule="auto"/>
        <w:jc w:val="both"/>
        <w:rPr>
          <w:rFonts w:ascii="Palatino Linotype" w:hAnsi="Palatino Linotype"/>
          <w:sz w:val="24"/>
          <w:szCs w:val="24"/>
        </w:rPr>
      </w:pPr>
    </w:p>
    <w:p w:rsidR="00AC0505" w:rsidRDefault="00AC0505" w:rsidP="00AC0505">
      <w:pPr>
        <w:spacing w:after="0" w:line="360" w:lineRule="auto"/>
        <w:jc w:val="both"/>
        <w:rPr>
          <w:rFonts w:ascii="Palatino Linotype" w:hAnsi="Palatino Linotype"/>
          <w:sz w:val="24"/>
          <w:szCs w:val="24"/>
        </w:rPr>
      </w:pPr>
    </w:p>
    <w:p w:rsidR="00355862" w:rsidRDefault="00355862" w:rsidP="00AC0505">
      <w:pPr>
        <w:spacing w:after="0" w:line="360" w:lineRule="auto"/>
        <w:jc w:val="both"/>
        <w:rPr>
          <w:rFonts w:ascii="Palatino Linotype" w:hAnsi="Palatino Linotype"/>
          <w:sz w:val="24"/>
          <w:szCs w:val="24"/>
        </w:rPr>
      </w:pPr>
    </w:p>
    <w:p w:rsidR="00AC0505" w:rsidRDefault="00AC0505" w:rsidP="00AC0505">
      <w:pPr>
        <w:spacing w:after="0" w:line="360" w:lineRule="auto"/>
        <w:jc w:val="both"/>
        <w:rPr>
          <w:rFonts w:ascii="Palatino Linotype" w:hAnsi="Palatino Linotype"/>
          <w:sz w:val="24"/>
          <w:szCs w:val="24"/>
        </w:rPr>
      </w:pPr>
    </w:p>
    <w:p w:rsidR="00B524AA" w:rsidRDefault="00AC0505" w:rsidP="00AC0505">
      <w:pPr>
        <w:spacing w:after="0" w:line="360" w:lineRule="auto"/>
        <w:jc w:val="center"/>
        <w:rPr>
          <w:rFonts w:ascii="Palatino Linotype" w:hAnsi="Palatino Linotype"/>
          <w:b/>
          <w:sz w:val="28"/>
          <w:szCs w:val="28"/>
        </w:rPr>
      </w:pPr>
      <w:r w:rsidRPr="003F3117">
        <w:rPr>
          <w:rFonts w:ascii="Palatino Linotype" w:hAnsi="Palatino Linotype"/>
          <w:b/>
          <w:sz w:val="28"/>
          <w:szCs w:val="28"/>
        </w:rPr>
        <w:t>Zulema Martínez Sánchez</w:t>
      </w:r>
    </w:p>
    <w:p w:rsidR="00B524AA" w:rsidRDefault="00B524AA" w:rsidP="00AC0505">
      <w:pPr>
        <w:spacing w:after="0" w:line="360" w:lineRule="auto"/>
        <w:jc w:val="center"/>
        <w:rPr>
          <w:rFonts w:ascii="Palatino Linotype" w:hAnsi="Palatino Linotype"/>
          <w:b/>
          <w:sz w:val="28"/>
          <w:szCs w:val="28"/>
        </w:rPr>
      </w:pPr>
      <w:r>
        <w:rPr>
          <w:rFonts w:ascii="Palatino Linotype" w:hAnsi="Palatino Linotype"/>
          <w:b/>
          <w:sz w:val="28"/>
          <w:szCs w:val="28"/>
        </w:rPr>
        <w:t>Comisionada Presidenta</w:t>
      </w:r>
      <w:r w:rsidR="00AC0505">
        <w:rPr>
          <w:rFonts w:ascii="Palatino Linotype" w:hAnsi="Palatino Linotype"/>
          <w:b/>
          <w:sz w:val="28"/>
          <w:szCs w:val="28"/>
        </w:rPr>
        <w:t xml:space="preserve">       </w:t>
      </w:r>
    </w:p>
    <w:p w:rsidR="006B31C6" w:rsidRPr="006B31C6" w:rsidRDefault="006B31C6" w:rsidP="006B31C6">
      <w:pPr>
        <w:spacing w:after="0" w:line="240" w:lineRule="auto"/>
        <w:contextualSpacing/>
        <w:jc w:val="center"/>
        <w:rPr>
          <w:rFonts w:ascii="Palatino Linotype" w:hAnsi="Palatino Linotype"/>
          <w:b/>
          <w:sz w:val="28"/>
          <w:szCs w:val="28"/>
        </w:rPr>
      </w:pPr>
      <w:r w:rsidRPr="006B31C6">
        <w:rPr>
          <w:rFonts w:ascii="Palatino Linotype" w:hAnsi="Palatino Linotype"/>
          <w:b/>
          <w:sz w:val="28"/>
          <w:szCs w:val="28"/>
        </w:rPr>
        <w:t>(Rúbrica)</w:t>
      </w:r>
    </w:p>
    <w:p w:rsidR="006502EE" w:rsidRDefault="006502EE" w:rsidP="006B31C6">
      <w:pPr>
        <w:spacing w:after="0" w:line="240" w:lineRule="auto"/>
        <w:jc w:val="center"/>
        <w:rPr>
          <w:rFonts w:ascii="Palatino Linotype" w:hAnsi="Palatino Linotype"/>
          <w:sz w:val="20"/>
          <w:szCs w:val="20"/>
        </w:rPr>
      </w:pPr>
    </w:p>
    <w:p w:rsidR="00355862" w:rsidRDefault="00355862" w:rsidP="00AC0505">
      <w:pPr>
        <w:spacing w:after="0" w:line="240" w:lineRule="auto"/>
        <w:jc w:val="both"/>
        <w:rPr>
          <w:rFonts w:ascii="Palatino Linotype" w:hAnsi="Palatino Linotype"/>
          <w:sz w:val="20"/>
          <w:szCs w:val="20"/>
        </w:rPr>
      </w:pPr>
    </w:p>
    <w:p w:rsidR="00355862" w:rsidRDefault="00355862" w:rsidP="00AC0505">
      <w:pPr>
        <w:spacing w:after="0" w:line="240" w:lineRule="auto"/>
        <w:jc w:val="both"/>
        <w:rPr>
          <w:rFonts w:ascii="Palatino Linotype" w:hAnsi="Palatino Linotype"/>
          <w:sz w:val="20"/>
          <w:szCs w:val="20"/>
        </w:rPr>
      </w:pPr>
    </w:p>
    <w:p w:rsidR="00AC0505" w:rsidRPr="00862BD4" w:rsidRDefault="00AC0505" w:rsidP="00AC0505">
      <w:pPr>
        <w:spacing w:after="0" w:line="240" w:lineRule="auto"/>
        <w:jc w:val="both"/>
        <w:rPr>
          <w:rFonts w:ascii="Palatino Linotype" w:hAnsi="Palatino Linotype"/>
          <w:sz w:val="20"/>
          <w:szCs w:val="20"/>
        </w:rPr>
      </w:pPr>
      <w:r w:rsidRPr="00862BD4">
        <w:rPr>
          <w:rFonts w:ascii="Palatino Linotype" w:hAnsi="Palatino Linotype"/>
          <w:sz w:val="20"/>
          <w:szCs w:val="20"/>
        </w:rPr>
        <w:t>Esta hoja corres</w:t>
      </w:r>
      <w:r w:rsidR="00B524AA">
        <w:rPr>
          <w:rFonts w:ascii="Palatino Linotype" w:hAnsi="Palatino Linotype"/>
          <w:sz w:val="20"/>
          <w:szCs w:val="20"/>
        </w:rPr>
        <w:t>ponde al voto particular emitido</w:t>
      </w:r>
      <w:r w:rsidRPr="00862BD4">
        <w:rPr>
          <w:rFonts w:ascii="Palatino Linotype" w:hAnsi="Palatino Linotype"/>
          <w:sz w:val="20"/>
          <w:szCs w:val="20"/>
        </w:rPr>
        <w:t xml:space="preserve"> en el recurso de revisión </w:t>
      </w:r>
      <w:r w:rsidR="00410EF2" w:rsidRPr="00410EF2">
        <w:rPr>
          <w:rFonts w:ascii="Palatino Linotype" w:hAnsi="Palatino Linotype"/>
          <w:sz w:val="20"/>
          <w:szCs w:val="20"/>
        </w:rPr>
        <w:t>01852/INFOEM/IP/RR/2019</w:t>
      </w:r>
      <w:r w:rsidR="00E3725C">
        <w:rPr>
          <w:rFonts w:ascii="Palatino Linotype" w:hAnsi="Palatino Linotype"/>
          <w:sz w:val="20"/>
          <w:szCs w:val="20"/>
        </w:rPr>
        <w:t xml:space="preserve">, </w:t>
      </w:r>
      <w:r w:rsidRPr="00862BD4">
        <w:rPr>
          <w:rFonts w:ascii="Palatino Linotype" w:hAnsi="Palatino Linotype"/>
          <w:sz w:val="20"/>
          <w:szCs w:val="20"/>
        </w:rPr>
        <w:t xml:space="preserve">aprobado en fecha </w:t>
      </w:r>
      <w:r w:rsidR="00410EF2">
        <w:rPr>
          <w:rFonts w:ascii="Palatino Linotype" w:hAnsi="Palatino Linotype"/>
          <w:sz w:val="20"/>
          <w:szCs w:val="20"/>
        </w:rPr>
        <w:t>cinco de junio</w:t>
      </w:r>
      <w:r w:rsidR="00E87E03">
        <w:rPr>
          <w:rFonts w:ascii="Palatino Linotype" w:hAnsi="Palatino Linotype"/>
          <w:sz w:val="20"/>
          <w:szCs w:val="20"/>
        </w:rPr>
        <w:t xml:space="preserve"> de dos mil diecinueve</w:t>
      </w:r>
      <w:r w:rsidRPr="00862BD4">
        <w:rPr>
          <w:rFonts w:ascii="Palatino Linotype" w:hAnsi="Palatino Linotype"/>
          <w:sz w:val="20"/>
          <w:szCs w:val="20"/>
        </w:rPr>
        <w:t>.</w:t>
      </w:r>
    </w:p>
    <w:p w:rsidR="002A5ADD" w:rsidRPr="009122C0" w:rsidRDefault="00A209B1" w:rsidP="009122C0">
      <w:pPr>
        <w:spacing w:after="0" w:line="240" w:lineRule="auto"/>
        <w:jc w:val="both"/>
        <w:rPr>
          <w:rFonts w:ascii="Palatino Linotype" w:hAnsi="Palatino Linotype"/>
          <w:sz w:val="16"/>
          <w:szCs w:val="16"/>
        </w:rPr>
      </w:pPr>
      <w:r>
        <w:rPr>
          <w:rFonts w:ascii="Palatino Linotype" w:hAnsi="Palatino Linotype"/>
          <w:sz w:val="20"/>
          <w:szCs w:val="20"/>
        </w:rPr>
        <w:t>OSAM/EJDG</w:t>
      </w:r>
    </w:p>
    <w:sectPr w:rsidR="002A5ADD" w:rsidRPr="009122C0"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E04" w:rsidRDefault="00085E04" w:rsidP="00AC0505">
      <w:pPr>
        <w:spacing w:after="0" w:line="240" w:lineRule="auto"/>
      </w:pPr>
      <w:r>
        <w:separator/>
      </w:r>
    </w:p>
  </w:endnote>
  <w:endnote w:type="continuationSeparator" w:id="0">
    <w:p w:rsidR="00085E04" w:rsidRDefault="00085E04" w:rsidP="00AC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6C50A8" w:rsidRDefault="00052AAA" w:rsidP="00765456">
    <w:pPr>
      <w:pStyle w:val="Piedepgina"/>
      <w:jc w:val="right"/>
      <w:rPr>
        <w:rFonts w:ascii="Palatino Linotype" w:hAnsi="Palatino Linotype" w:cs="Arial"/>
        <w:sz w:val="22"/>
        <w:szCs w:val="22"/>
      </w:rPr>
    </w:pP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PAGE</w:instrText>
    </w:r>
    <w:r w:rsidRPr="006C50A8">
      <w:rPr>
        <w:rFonts w:ascii="Palatino Linotype" w:hAnsi="Palatino Linotype" w:cs="Arial"/>
        <w:b/>
        <w:bCs/>
        <w:sz w:val="22"/>
        <w:szCs w:val="22"/>
      </w:rPr>
      <w:fldChar w:fldCharType="separate"/>
    </w:r>
    <w:r w:rsidR="000827B8">
      <w:rPr>
        <w:rFonts w:ascii="Palatino Linotype" w:hAnsi="Palatino Linotype" w:cs="Arial"/>
        <w:b/>
        <w:bCs/>
        <w:noProof/>
        <w:sz w:val="22"/>
        <w:szCs w:val="22"/>
      </w:rPr>
      <w:t>6</w:t>
    </w:r>
    <w:r w:rsidRPr="006C50A8">
      <w:rPr>
        <w:rFonts w:ascii="Palatino Linotype" w:hAnsi="Palatino Linotype" w:cs="Arial"/>
        <w:b/>
        <w:bCs/>
        <w:sz w:val="22"/>
        <w:szCs w:val="22"/>
      </w:rPr>
      <w:fldChar w:fldCharType="end"/>
    </w:r>
    <w:r w:rsidRPr="006C50A8">
      <w:rPr>
        <w:rFonts w:ascii="Palatino Linotype" w:hAnsi="Palatino Linotype" w:cs="Arial"/>
        <w:sz w:val="22"/>
        <w:szCs w:val="22"/>
      </w:rPr>
      <w:t xml:space="preserve"> de </w:t>
    </w:r>
    <w:r w:rsidRPr="006C50A8">
      <w:rPr>
        <w:rFonts w:ascii="Palatino Linotype" w:hAnsi="Palatino Linotype" w:cs="Arial"/>
        <w:b/>
        <w:bCs/>
        <w:sz w:val="22"/>
        <w:szCs w:val="22"/>
      </w:rPr>
      <w:fldChar w:fldCharType="begin"/>
    </w:r>
    <w:r w:rsidRPr="006C50A8">
      <w:rPr>
        <w:rFonts w:ascii="Palatino Linotype" w:hAnsi="Palatino Linotype" w:cs="Arial"/>
        <w:b/>
        <w:bCs/>
        <w:sz w:val="22"/>
        <w:szCs w:val="22"/>
      </w:rPr>
      <w:instrText>NUMPAGES</w:instrText>
    </w:r>
    <w:r w:rsidRPr="006C50A8">
      <w:rPr>
        <w:rFonts w:ascii="Palatino Linotype" w:hAnsi="Palatino Linotype" w:cs="Arial"/>
        <w:b/>
        <w:bCs/>
        <w:sz w:val="22"/>
        <w:szCs w:val="22"/>
      </w:rPr>
      <w:fldChar w:fldCharType="separate"/>
    </w:r>
    <w:r w:rsidR="000827B8">
      <w:rPr>
        <w:rFonts w:ascii="Palatino Linotype" w:hAnsi="Palatino Linotype" w:cs="Arial"/>
        <w:b/>
        <w:bCs/>
        <w:noProof/>
        <w:sz w:val="22"/>
        <w:szCs w:val="22"/>
      </w:rPr>
      <w:t>7</w:t>
    </w:r>
    <w:r w:rsidRPr="006C50A8">
      <w:rPr>
        <w:rFonts w:ascii="Palatino Linotype" w:hAnsi="Palatino Linotype" w:cs="Arial"/>
        <w:b/>
        <w:bCs/>
        <w:sz w:val="22"/>
        <w:szCs w:val="22"/>
      </w:rPr>
      <w:fldChar w:fldCharType="end"/>
    </w:r>
  </w:p>
  <w:p w:rsidR="00D758BE" w:rsidRDefault="00085E04"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E04" w:rsidRDefault="00085E04" w:rsidP="00AC0505">
      <w:pPr>
        <w:spacing w:after="0" w:line="240" w:lineRule="auto"/>
      </w:pPr>
      <w:r>
        <w:separator/>
      </w:r>
    </w:p>
  </w:footnote>
  <w:footnote w:type="continuationSeparator" w:id="0">
    <w:p w:rsidR="00085E04" w:rsidRDefault="00085E04" w:rsidP="00AC05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2AAA">
    <w:pPr>
      <w:pStyle w:val="Encabezado"/>
    </w:pPr>
    <w:r>
      <w:rPr>
        <w:noProof/>
        <w:lang w:val="es-MX" w:eastAsia="es-MX"/>
      </w:rPr>
      <mc:AlternateContent>
        <mc:Choice Requires="wps">
          <w:drawing>
            <wp:anchor distT="0" distB="0" distL="114300" distR="114300" simplePos="0" relativeHeight="251657728" behindDoc="1" locked="0" layoutInCell="0" allowOverlap="1" wp14:anchorId="204456A2" wp14:editId="78BC43F0">
              <wp:simplePos x="0" y="0"/>
              <wp:positionH relativeFrom="margin">
                <wp:align>center</wp:align>
              </wp:positionH>
              <wp:positionV relativeFrom="margin">
                <wp:align>center</wp:align>
              </wp:positionV>
              <wp:extent cx="6793865" cy="1198880"/>
              <wp:effectExtent l="0" t="2038350" r="0" b="188722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456A2" id="_x0000_t202" coordsize="21600,21600" o:spt="202" path="m,l,21600r21600,l21600,xe">
              <v:stroke joinstyle="miter"/>
              <v:path gradientshapeok="t" o:connecttype="rect"/>
            </v:shapetype>
            <v:shape id="Cuadro de texto 3" o:spid="_x0000_s1026" type="#_x0000_t202" style="position:absolute;margin-left:0;margin-top:0;width:534.95pt;height:94.4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hSWjwIAAAQFAAAOAAAAZHJzL2Uyb0RvYy54bWysVMFu2zAMvQ/YPwi6p7bTJLWNOkWbNrt0&#10;W4Fm6Fmx5FibLWqSEjsY9u+jZDdtt8swLAdFpuinR75HX171bUMOwlgJqqDJWUyJUCVwqXYF/bJZ&#10;T1JKrGOKswaUKOhRWHq1fP/ustO5mEINDReGIIiyeacLWjun8yiyZS1aZs9AC4WHFZiWOXw0u4gb&#10;1iF620TTOF5EHRiuDZTCWozeDod0GfCrSpTuc1VZ4UhTUOTmwmrCuvVrtLxk+c4wXctypMH+gUXL&#10;pMJLT1C3zDGyN/IPqFaWBixU7qyENoKqkqUINWA1SfxbNY810yLUgs2x+tQm+/9gy0+HB0MkL+g5&#10;JYq1KNFqz7gBwgVxondAzn2TOm1zzH3UmO36G+hR7FCw1fdQfrNEwapmaieujYGuFowjyQQhx3Ao&#10;ZXPUiB+iG4S+4xL1SDx89Ap/uMz6m7bdR+D4Cts7CLf1lWmJAf9amsX+F8LYR4KMUODjSVS8gJQY&#10;XFxk5+liTkmJZ0mSpWkaZI9Y7tG8aNpY90FAS/ymoAZdE2DZ4d46z+4lxacjMsbH3aDyjyyZzuKb&#10;aTZZL9KLyWw9m0+yizidxEl2ky3iWTa7Xf/0oMksryXnQt1LJZ4dl8z+TtHR+4NXgudIV9BsPp0H&#10;vhYaydeyaTw3a3bbVWPIgXnrD70aanmTZmCvOMZZ7kW7G/eOyWbYR28Zh2ZgA57/QyOCel6wQTrX&#10;b3tE9JJugR9Rxw4HrKD2+54ZgZ7YtytAUmiEykD7hBN8bbykoQivwaZ/YkaPcngXPjTPAxY08XR3&#10;fPQr418RqG1wbrFWMg+uGCodk0f9BtTQG32NjlrLIO4Lz9GHOGqhvPGz4Gf59XPIevl4LX8BAAD/&#10;/wMAUEsDBBQABgAIAAAAIQB2OnQ22wAAAAYBAAAPAAAAZHJzL2Rvd25yZXYueG1sTI9BT8MwDIXv&#10;SPsPkSdxY+lAmrrSdEJUHHbchjh7jdcWEqdr0rXj15NxgYv1rGe99znfTNaIC/W+daxguUhAEFdO&#10;t1wreD+8PaQgfEDWaByTgit52BSzuxwz7Ube0WUfahFD2GeooAmhy6T0VUMW/cJ1xNE7ud5iiGtf&#10;S93jGMOtkY9JspIWW44NDXb02lD1tR+sAv19unZP43jYbnflcDZtWdLHp1L38+nlGUSgKfwdww0/&#10;okMRmY5uYO2FURAfCb/z5iWr9RrEMao0TUEWufyPX/wAAAD//wMAUEsBAi0AFAAGAAgAAAAhALaD&#10;OJL+AAAA4QEAABMAAAAAAAAAAAAAAAAAAAAAAFtDb250ZW50X1R5cGVzXS54bWxQSwECLQAUAAYA&#10;CAAAACEAOP0h/9YAAACUAQAACwAAAAAAAAAAAAAAAAAvAQAAX3JlbHMvLnJlbHNQSwECLQAUAAYA&#10;CAAAACEA6roUlo8CAAAEBQAADgAAAAAAAAAAAAAAAAAuAgAAZHJzL2Uyb0RvYy54bWxQSwECLQAU&#10;AAYACAAAACEAdjp0NtsAAAAGAQAADwAAAAAAAAAAAAAAAADpBAAAZHJzL2Rvd25yZXYueG1sUEsF&#10;BgAAAAAEAAQA8wAAAPE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Pr>
        <w:noProof/>
        <w:lang w:val="es-MX" w:eastAsia="es-MX"/>
      </w:rPr>
      <mc:AlternateContent>
        <mc:Choice Requires="wps">
          <w:drawing>
            <wp:anchor distT="0" distB="0" distL="114300" distR="114300" simplePos="0" relativeHeight="251655680" behindDoc="1" locked="0" layoutInCell="0" allowOverlap="1" wp14:anchorId="69874C24" wp14:editId="0680E7F5">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874C24" id="Cuadro de texto 2" o:spid="_x0000_s1027" type="#_x0000_t202" style="position:absolute;margin-left:0;margin-top:0;width:457.5pt;height:60.7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IjQIAAAo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Q3BU&#10;UNYLuwN+QjV7HLOS2u8HZgQ649CtAWtDO9QGukec4yvjhQ1cvBTb4ZEZPanivXjfPo1ZkMZXveeT&#10;axn/ikBdi9OLlMk8eGMkPCVPMo6ooUX6Cn21kUHjlzonN+LABZbTx8FP9OvnkPXyCVv9AgAA//8D&#10;AFBLAwQUAAYACAAAACEAE21sktoAAAAFAQAADwAAAGRycy9kb3ducmV2LnhtbEyPwU7DMBBE70j8&#10;g7VIvVEnrYogxKkQUQ89tkWc3XibBOx1iJ0m7dezcIHLSqMZzb7J15Oz4ox9aD0pSOcJCKTKm5Zq&#10;BW+Hzf0jiBA1GW09oYILBlgXtze5zowfaYfnfawFl1DItIImxi6TMlQNOh3mvkNi7+R7pyPLvpam&#10;1yOXOysXSfIgnW6JPzS6w9cGq8/94BSY6+nSLcfxsN3uyuHLtmWJ7x9Kze6ml2cQEaf4F4YffEaH&#10;gpmOfiAThFXAQ+LvZe8pXbE8cmiRrkAWufxPX3wDAAD//wMAUEsBAi0AFAAGAAgAAAAhALaDOJL+&#10;AAAA4QEAABMAAAAAAAAAAAAAAAAAAAAAAFtDb250ZW50X1R5cGVzXS54bWxQSwECLQAUAAYACAAA&#10;ACEAOP0h/9YAAACUAQAACwAAAAAAAAAAAAAAAAAvAQAAX3JlbHMvLnJlbHNQSwECLQAUAAYACAAA&#10;ACEAfz8RyI0CAAAKBQAADgAAAAAAAAAAAAAAAAAuAgAAZHJzL2Uyb0RvYy54bWxQSwECLQAUAAYA&#10;CAAAACEAE21sktoAAAAFAQAADwAAAAAAAAAAAAAAAADnBAAAZHJzL2Rvd25yZXYueG1sUEsFBgAA&#10;AAAEAAQA8wAAAO4FAAAAAA==&#10;" o:allowincell="f" filled="f" stroked="f">
              <v:stroke joinstyle="round"/>
              <o:lock v:ext="edit" shapetype="t"/>
              <v:textbox style="mso-fit-shape-to-text:t">
                <w:txbxContent>
                  <w:p w:rsidR="00707B13" w:rsidRDefault="00052AAA"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085E04" w:rsidP="007263BB">
    <w:pPr>
      <w:pStyle w:val="Encabezado"/>
      <w:jc w:val="right"/>
      <w:rPr>
        <w:rFonts w:ascii="Arial" w:hAnsi="Arial" w:cs="Arial"/>
        <w:sz w:val="20"/>
        <w:szCs w:val="20"/>
      </w:rPr>
    </w:pPr>
    <w:sdt>
      <w:sdtPr>
        <w:rPr>
          <w:rFonts w:ascii="Arial" w:hAnsi="Arial" w:cs="Arial"/>
          <w:sz w:val="20"/>
          <w:szCs w:val="20"/>
        </w:rPr>
        <w:id w:val="9356364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12942" o:spid="_x0000_s2049" type="#_x0000_t136" style="position:absolute;left:0;text-align:left;margin-left:0;margin-top:0;width:518.25pt;height:111.05pt;rotation:315;z-index:-251656704;mso-position-horizontal:center;mso-position-horizontal-relative:margin;mso-position-vertical:center;mso-position-vertical-relative:margin" o:allowincell="f" fillcolor="#ed7d31 [3205]" stroked="f">
              <v:fill opacity=".5"/>
              <v:textpath style="font-family:&quot;calibri&quot;;font-size:1pt" string="VOTO PARTICULAR"/>
              <w10:wrap anchorx="margin" anchory="margin"/>
            </v:shape>
          </w:pict>
        </w:r>
      </w:sdtContent>
    </w:sdt>
    <w:r w:rsidR="00052AAA">
      <w:rPr>
        <w:noProof/>
        <w:lang w:val="es-MX" w:eastAsia="es-MX"/>
      </w:rPr>
      <mc:AlternateContent>
        <mc:Choice Requires="wps">
          <w:drawing>
            <wp:anchor distT="0" distB="0" distL="114300" distR="114300" simplePos="0" relativeHeight="251658752" behindDoc="1" locked="0" layoutInCell="0" allowOverlap="1" wp14:anchorId="1A4F648B" wp14:editId="72D0E75C">
              <wp:simplePos x="0" y="0"/>
              <wp:positionH relativeFrom="margin">
                <wp:align>center</wp:align>
              </wp:positionH>
              <wp:positionV relativeFrom="margin">
                <wp:align>center</wp:align>
              </wp:positionV>
              <wp:extent cx="6793865" cy="1198880"/>
              <wp:effectExtent l="0" t="2038350" r="0" b="188722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93865" cy="1198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4F648B" id="_x0000_t202" coordsize="21600,21600" o:spt="202" path="m,l,21600r21600,l21600,xe">
              <v:stroke joinstyle="miter"/>
              <v:path gradientshapeok="t" o:connecttype="rect"/>
            </v:shapetype>
            <v:shape id="Cuadro de texto 1" o:spid="_x0000_s1028" type="#_x0000_t202" style="position:absolute;left:0;text-align:left;margin-left:0;margin-top:0;width:534.95pt;height:94.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gYPkgIAAAsFAAAOAAAAZHJzL2Uyb0RvYy54bWysVE1z0zAQvTPDf9DontoOSWp76nTatOFS&#10;oDMN07NiybHA1gpJiZ1h+O+sZCe0cGEYclD0sXrat++tr677tiEHYawEVdDkIqZEqBK4VLuCft6s&#10;Jykl1jHFWQNKFPQoLL1evn1z1elcTKGGhgtDEETZvNMFrZ3TeRTZshYtsxeghcLDCkzLHC7NLuKG&#10;dYjeNtE0jhdRB4ZrA6WwFnfvhkO6DPhVJUr3qaqscKQpKObmwmjCuPVjtLxi+c4wXctyTIP9QxYt&#10;kwofPUPdMcfI3sg/oFpZGrBQuYsS2giqSpYicEA2Sfwbm6eaaRG4YHGsPpfJ/j/Y8uPh0RDJUTtK&#10;FGtRotWecQOEC+JE74AkvkidtjnGPmmMdv0t9P6CJ2z1A5RfLVGwqpnaiRtjoKsF45ikhxy3A5XN&#10;USN+2N0g9D2XqEeAj17gD49Z/9K2+wAcr7C9g/BaX5mWGPDX0iz2v7CNdSSYEQp8PIuKD5ASNxeX&#10;2bt0MaekxLMkydI0DbJHLPdonoM21r0X0BI/KahB1wRYdniwDslj6CnEhyMy7o+zQeXvWTKdxbfT&#10;bLJepJeT2Xo2n2SXcTqJk+w2W8SzbHa3/uFBk1leS86FepBKnByXzP5O0dH7g1eC50hX0Gw+nYd8&#10;LTSSr2XT+Nys2W1XjSEH5q0/1Grg8irMwF7x0AVetPtx7phshnn0OuNQDCzA6T8UIqjnBRukc/22&#10;D5aanpyzBX5EOTvss4Lab3tmBFpj364Ac0M/VAbaZ2zkG+OVDVx8wTf9MzN6VMWb8bE59VmQxtPc&#10;8dG2jH9BoLbB9kXKZB7MMRAeg0cZB9RQIn2DxlrLoLF34JAncvML7LjAcvw6+JZ+uQ5Rv75hy58A&#10;AAD//wMAUEsDBBQABgAIAAAAIQB2OnQ22wAAAAYBAAAPAAAAZHJzL2Rvd25yZXYueG1sTI9BT8Mw&#10;DIXvSPsPkSdxY+lAmrrSdEJUHHbchjh7jdcWEqdr0rXj15NxgYv1rGe99znfTNaIC/W+daxguUhA&#10;EFdOt1wreD+8PaQgfEDWaByTgit52BSzuxwz7Ube0WUfahFD2GeooAmhy6T0VUMW/cJ1xNE7ud5i&#10;iGtfS93jGMOtkY9JspIWW44NDXb02lD1tR+sAv19unZP43jYbnflcDZtWdLHp1L38+nlGUSgKfwd&#10;ww0/okMRmY5uYO2FURAfCb/z5iWr9RrEMao0TUEWufyPX/wAAAD//wMAUEsBAi0AFAAGAAgAAAAh&#10;ALaDOJL+AAAA4QEAABMAAAAAAAAAAAAAAAAAAAAAAFtDb250ZW50X1R5cGVzXS54bWxQSwECLQAU&#10;AAYACAAAACEAOP0h/9YAAACUAQAACwAAAAAAAAAAAAAAAAAvAQAAX3JlbHMvLnJlbHNQSwECLQAU&#10;AAYACAAAACEA/NIGD5ICAAALBQAADgAAAAAAAAAAAAAAAAAuAgAAZHJzL2Uyb0RvYy54bWxQSwEC&#10;LQAUAAYACAAAACEAdjp0NtsAAAAGAQAADwAAAAAAAAAAAAAAAADsBAAAZHJzL2Rvd25yZXYueG1s&#10;UEsFBgAAAAAEAAQA8wAAAPQFAAAAAA==&#10;" o:allowincell="f" filled="f" stroked="f">
              <v:stroke joinstyle="round"/>
              <o:lock v:ext="edit" shapetype="t"/>
              <v:textbox style="mso-fit-shape-to-text:t">
                <w:txbxContent>
                  <w:p w:rsidR="00D010E2" w:rsidRDefault="00052AAA" w:rsidP="00D010E2">
                    <w:pPr>
                      <w:pStyle w:val="NormalWeb"/>
                      <w:spacing w:before="0" w:beforeAutospacing="0" w:after="0" w:afterAutospacing="0"/>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OPINIÓN PARTICULAR</w:t>
                    </w:r>
                  </w:p>
                </w:txbxContent>
              </v:textbox>
              <w10:wrap anchorx="margin" anchory="margin"/>
            </v:shape>
          </w:pict>
        </mc:Fallback>
      </mc:AlternateContent>
    </w:r>
    <w:r w:rsidR="00052AAA">
      <w:rPr>
        <w:noProof/>
        <w:lang w:val="es-MX" w:eastAsia="es-MX"/>
      </w:rPr>
      <w:drawing>
        <wp:anchor distT="0" distB="0" distL="114300" distR="114300" simplePos="0" relativeHeight="251656704" behindDoc="1" locked="0" layoutInCell="1" allowOverlap="1" wp14:anchorId="53489D78" wp14:editId="23CDF7E9">
          <wp:simplePos x="0" y="0"/>
          <wp:positionH relativeFrom="page">
            <wp:align>center</wp:align>
          </wp:positionH>
          <wp:positionV relativeFrom="paragraph">
            <wp:posOffset>-449906</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085E04" w:rsidP="007263BB">
    <w:pPr>
      <w:pStyle w:val="Encabezado"/>
      <w:jc w:val="right"/>
      <w:rPr>
        <w:rFonts w:ascii="Arial" w:hAnsi="Arial" w:cs="Arial"/>
        <w:sz w:val="20"/>
        <w:szCs w:val="20"/>
      </w:rPr>
    </w:pPr>
  </w:p>
  <w:p w:rsidR="00D758BE" w:rsidRDefault="00085E04" w:rsidP="007263BB">
    <w:pPr>
      <w:pStyle w:val="Encabezado"/>
      <w:jc w:val="right"/>
      <w:rPr>
        <w:rFonts w:ascii="Arial" w:hAnsi="Arial" w:cs="Arial"/>
        <w:sz w:val="20"/>
        <w:szCs w:val="20"/>
      </w:rPr>
    </w:pPr>
  </w:p>
  <w:p w:rsidR="00706042" w:rsidRPr="009122C0" w:rsidRDefault="00052AAA" w:rsidP="007263BB">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VOTO PARTICULAR </w:t>
    </w:r>
  </w:p>
  <w:p w:rsidR="00EE5FB0" w:rsidRPr="009122C0" w:rsidRDefault="00052AAA" w:rsidP="00EE5FB0">
    <w:pPr>
      <w:pStyle w:val="Encabezado"/>
      <w:jc w:val="right"/>
      <w:rPr>
        <w:rFonts w:ascii="Palatino Linotype" w:hAnsi="Palatino Linotype" w:cs="Arial"/>
        <w:b/>
        <w:sz w:val="19"/>
        <w:szCs w:val="19"/>
      </w:rPr>
    </w:pPr>
    <w:r w:rsidRPr="009122C0">
      <w:rPr>
        <w:rFonts w:ascii="Palatino Linotype" w:hAnsi="Palatino Linotype" w:cs="Arial"/>
        <w:b/>
        <w:sz w:val="19"/>
        <w:szCs w:val="19"/>
      </w:rPr>
      <w:t xml:space="preserve">RECURSO DE REVISIÓN </w:t>
    </w:r>
    <w:r w:rsidR="00B25A80" w:rsidRPr="00B25A80">
      <w:rPr>
        <w:rFonts w:ascii="Palatino Linotype" w:hAnsi="Palatino Linotype" w:cs="Arial"/>
        <w:b/>
        <w:sz w:val="19"/>
        <w:szCs w:val="19"/>
      </w:rPr>
      <w:t>01852/INFOEM/IP/RR/2019</w:t>
    </w:r>
    <w:r w:rsidR="00B85385" w:rsidRPr="009122C0">
      <w:rPr>
        <w:rFonts w:ascii="Palatino Linotype" w:hAnsi="Palatino Linotype" w:cs="Arial"/>
        <w:b/>
        <w:sz w:val="19"/>
        <w:szCs w:val="19"/>
      </w:rPr>
      <w:t>.</w:t>
    </w:r>
  </w:p>
  <w:p w:rsidR="00D758BE" w:rsidRPr="009122C0" w:rsidRDefault="00085E04" w:rsidP="007263BB">
    <w:pPr>
      <w:pStyle w:val="Encabezado"/>
      <w:jc w:val="right"/>
      <w:rPr>
        <w:rFonts w:ascii="Palatino Linotype" w:hAnsi="Palatino Linotype" w:cs="Arial"/>
        <w:sz w:val="19"/>
        <w:szCs w:val="19"/>
      </w:rPr>
    </w:pPr>
  </w:p>
  <w:p w:rsidR="00233AB2" w:rsidRDefault="00085E04"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211F13"/>
    <w:multiLevelType w:val="hybridMultilevel"/>
    <w:tmpl w:val="7C3C6BE8"/>
    <w:lvl w:ilvl="0" w:tplc="22E64536">
      <w:start w:val="1"/>
      <w:numFmt w:val="upperRoman"/>
      <w:lvlText w:val="%1."/>
      <w:lvlJc w:val="left"/>
      <w:pPr>
        <w:ind w:left="1080" w:hanging="72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9D6F48"/>
    <w:multiLevelType w:val="hybridMultilevel"/>
    <w:tmpl w:val="E8E2A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8E2722"/>
    <w:multiLevelType w:val="hybridMultilevel"/>
    <w:tmpl w:val="9926BF74"/>
    <w:lvl w:ilvl="0" w:tplc="4114F02E">
      <w:start w:val="1"/>
      <w:numFmt w:val="decimal"/>
      <w:lvlText w:val="%1."/>
      <w:lvlJc w:val="left"/>
      <w:pPr>
        <w:ind w:left="644" w:hanging="360"/>
      </w:pPr>
      <w:rPr>
        <w:rFonts w:ascii="Palatino Linotype" w:eastAsia="Times New Roman" w:hAnsi="Palatino Linotype" w:hint="default"/>
        <w:b/>
        <w:i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9572C5"/>
    <w:multiLevelType w:val="hybridMultilevel"/>
    <w:tmpl w:val="32AC6804"/>
    <w:lvl w:ilvl="0" w:tplc="8762605C">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505"/>
    <w:rsid w:val="00052AAA"/>
    <w:rsid w:val="0005701A"/>
    <w:rsid w:val="000602C7"/>
    <w:rsid w:val="000827B8"/>
    <w:rsid w:val="00085E04"/>
    <w:rsid w:val="0009400C"/>
    <w:rsid w:val="000E5A91"/>
    <w:rsid w:val="00114E31"/>
    <w:rsid w:val="00173D33"/>
    <w:rsid w:val="001941BE"/>
    <w:rsid w:val="001C51EC"/>
    <w:rsid w:val="0021725D"/>
    <w:rsid w:val="00224154"/>
    <w:rsid w:val="0024254B"/>
    <w:rsid w:val="002562E3"/>
    <w:rsid w:val="00273061"/>
    <w:rsid w:val="00287C43"/>
    <w:rsid w:val="00296CD8"/>
    <w:rsid w:val="002A5ADD"/>
    <w:rsid w:val="003031E7"/>
    <w:rsid w:val="00355862"/>
    <w:rsid w:val="00384245"/>
    <w:rsid w:val="0038607C"/>
    <w:rsid w:val="003A559A"/>
    <w:rsid w:val="003B4510"/>
    <w:rsid w:val="003E1D42"/>
    <w:rsid w:val="00410EF2"/>
    <w:rsid w:val="004B1597"/>
    <w:rsid w:val="004C4149"/>
    <w:rsid w:val="004D097A"/>
    <w:rsid w:val="004D3A60"/>
    <w:rsid w:val="004F2F4E"/>
    <w:rsid w:val="00506CDE"/>
    <w:rsid w:val="00584A32"/>
    <w:rsid w:val="005872F9"/>
    <w:rsid w:val="00597A42"/>
    <w:rsid w:val="005F0E1A"/>
    <w:rsid w:val="006502EE"/>
    <w:rsid w:val="00657E00"/>
    <w:rsid w:val="00694BDE"/>
    <w:rsid w:val="006B31C6"/>
    <w:rsid w:val="006D20EE"/>
    <w:rsid w:val="00710782"/>
    <w:rsid w:val="00786579"/>
    <w:rsid w:val="007E78A5"/>
    <w:rsid w:val="00826A20"/>
    <w:rsid w:val="0082786F"/>
    <w:rsid w:val="008415DE"/>
    <w:rsid w:val="008877F3"/>
    <w:rsid w:val="00895AAD"/>
    <w:rsid w:val="008B308B"/>
    <w:rsid w:val="008C1B19"/>
    <w:rsid w:val="009122C0"/>
    <w:rsid w:val="00A209B1"/>
    <w:rsid w:val="00A54BD9"/>
    <w:rsid w:val="00AA7C8B"/>
    <w:rsid w:val="00AC0505"/>
    <w:rsid w:val="00B11D0D"/>
    <w:rsid w:val="00B25A80"/>
    <w:rsid w:val="00B524AA"/>
    <w:rsid w:val="00B85385"/>
    <w:rsid w:val="00BD08D3"/>
    <w:rsid w:val="00BE5496"/>
    <w:rsid w:val="00C00A80"/>
    <w:rsid w:val="00C00FDC"/>
    <w:rsid w:val="00C4673B"/>
    <w:rsid w:val="00C6320B"/>
    <w:rsid w:val="00C80668"/>
    <w:rsid w:val="00C84A89"/>
    <w:rsid w:val="00C91B48"/>
    <w:rsid w:val="00CD704C"/>
    <w:rsid w:val="00E3725C"/>
    <w:rsid w:val="00E47402"/>
    <w:rsid w:val="00E63458"/>
    <w:rsid w:val="00E74A81"/>
    <w:rsid w:val="00E87E03"/>
    <w:rsid w:val="00E92880"/>
    <w:rsid w:val="00EA1543"/>
    <w:rsid w:val="00F52957"/>
    <w:rsid w:val="00F70B6A"/>
    <w:rsid w:val="00FE3159"/>
    <w:rsid w:val="00FF53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FE491B9-7104-4815-8E15-883584D28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5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C050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C0505"/>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C0505"/>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C050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AC0505"/>
    <w:pPr>
      <w:spacing w:line="256" w:lineRule="auto"/>
      <w:ind w:left="720"/>
      <w:contextualSpacing/>
    </w:pPr>
  </w:style>
  <w:style w:type="character" w:customStyle="1" w:styleId="PrrafodelistaCar">
    <w:name w:val="Párrafo de lista Car"/>
    <w:link w:val="Prrafodelista"/>
    <w:uiPriority w:val="34"/>
    <w:locked/>
    <w:rsid w:val="00AC0505"/>
  </w:style>
  <w:style w:type="paragraph" w:styleId="Textodeglobo">
    <w:name w:val="Balloon Text"/>
    <w:basedOn w:val="Normal"/>
    <w:link w:val="TextodegloboCar"/>
    <w:uiPriority w:val="99"/>
    <w:semiHidden/>
    <w:unhideWhenUsed/>
    <w:rsid w:val="004C41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149"/>
    <w:rPr>
      <w:rFonts w:ascii="Segoe UI" w:hAnsi="Segoe UI" w:cs="Segoe UI"/>
      <w:sz w:val="18"/>
      <w:szCs w:val="18"/>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3A559A"/>
    <w:rPr>
      <w:vertAlign w:val="superscript"/>
    </w:rPr>
  </w:style>
  <w:style w:type="character" w:styleId="Hipervnculo">
    <w:name w:val="Hyperlink"/>
    <w:basedOn w:val="Fuentedeprrafopredeter"/>
    <w:uiPriority w:val="99"/>
    <w:unhideWhenUsed/>
    <w:rsid w:val="003A559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3A559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A559A"/>
    <w:rPr>
      <w:sz w:val="20"/>
      <w:szCs w:val="20"/>
    </w:rPr>
  </w:style>
  <w:style w:type="paragraph" w:styleId="Sinespaciado">
    <w:name w:val="No Spacing"/>
    <w:aliases w:val="Francesa"/>
    <w:link w:val="SinespaciadoCar"/>
    <w:uiPriority w:val="1"/>
    <w:qFormat/>
    <w:rsid w:val="00597A4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97A42"/>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1464</Words>
  <Characters>8052</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cp:lastPrinted>2019-04-22T21:52:00Z</cp:lastPrinted>
  <dcterms:created xsi:type="dcterms:W3CDTF">2019-06-07T17:52:00Z</dcterms:created>
  <dcterms:modified xsi:type="dcterms:W3CDTF">2019-06-07T18:09:00Z</dcterms:modified>
</cp:coreProperties>
</file>